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BC" w:rsidRPr="002B6548" w:rsidRDefault="00F633BC" w:rsidP="002B6548">
      <w:pPr>
        <w:jc w:val="center"/>
        <w:rPr>
          <w:rFonts w:ascii="Times New Roman" w:hAnsi="Times New Roman" w:cs="Times New Roman"/>
          <w:sz w:val="24"/>
          <w:szCs w:val="24"/>
        </w:rPr>
      </w:pPr>
      <w:r w:rsidRPr="002B6548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  <w:r w:rsidRPr="002B6548">
        <w:rPr>
          <w:rFonts w:ascii="Times New Roman" w:hAnsi="Times New Roman" w:cs="Times New Roman"/>
          <w:sz w:val="24"/>
          <w:szCs w:val="24"/>
        </w:rPr>
        <w:br/>
        <w:t>«Прокоп-Салдинская средняя общеобразовательная школа»</w:t>
      </w:r>
      <w:r w:rsidRPr="002B6548">
        <w:rPr>
          <w:rFonts w:ascii="Times New Roman" w:hAnsi="Times New Roman" w:cs="Times New Roman"/>
          <w:sz w:val="24"/>
          <w:szCs w:val="24"/>
        </w:rPr>
        <w:br/>
        <w:t>(МКОУ «Прокоп-Салдинская СОШ»)</w:t>
      </w:r>
    </w:p>
    <w:p w:rsidR="00F633BC" w:rsidRPr="002B6548" w:rsidRDefault="00F633BC" w:rsidP="002B65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7"/>
        <w:tblW w:w="9498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B6548" w:rsidRPr="002B6548" w:rsidTr="002B6548">
        <w:tc>
          <w:tcPr>
            <w:tcW w:w="4395" w:type="dxa"/>
            <w:shd w:val="clear" w:color="auto" w:fill="auto"/>
          </w:tcPr>
          <w:p w:rsidR="00F633BC" w:rsidRPr="002B6548" w:rsidRDefault="00F633BC" w:rsidP="002B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48">
              <w:rPr>
                <w:rFonts w:ascii="Times New Roman" w:hAnsi="Times New Roman" w:cs="Times New Roman"/>
                <w:sz w:val="24"/>
                <w:szCs w:val="24"/>
              </w:rPr>
              <w:t xml:space="preserve">ПРИНЯТО: 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br/>
              <w:t>на Педагогическом совете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br/>
              <w:t>МКОУ «Прокоп-Салдинская СОШ»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(протокол № </w:t>
            </w:r>
            <w:r w:rsidR="002B654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B6548">
              <w:rPr>
                <w:rFonts w:ascii="Times New Roman" w:hAnsi="Times New Roman" w:cs="Times New Roman"/>
                <w:sz w:val="24"/>
                <w:szCs w:val="24"/>
              </w:rPr>
              <w:t>__________ г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65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3BC" w:rsidRPr="002B6548" w:rsidRDefault="00F633BC" w:rsidP="002B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633BC" w:rsidRPr="002B6548" w:rsidRDefault="00F633BC" w:rsidP="002B6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54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МКОУ «Прокоп-Салдинская СОШ»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br/>
              <w:t>_____________ О.М. Дружинина</w:t>
            </w:r>
          </w:p>
          <w:p w:rsidR="00F633BC" w:rsidRPr="002B6548" w:rsidRDefault="00F633BC" w:rsidP="002B6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54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B654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B6548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2B654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F633BC" w:rsidRPr="002B6548" w:rsidRDefault="00F633BC" w:rsidP="002B65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формах, периодичности, порядке текущего контроля успеваемости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промежуточной аттестации обучающихся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«Прокоп-Салдинская СОШ»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 формах, периодичности, порядке текущего контроля успеваемости и промежуточной аттестации обучающихся (далее – Положение) </w:t>
      </w:r>
      <w:r w:rsidRPr="002B6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КОУ «Прокоп-Салдинская </w:t>
      </w:r>
      <w:proofErr w:type="gramStart"/>
      <w:r w:rsidRPr="002B6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СОШ»</w:t>
      </w:r>
      <w:r w:rsidRPr="002B6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 – ОО) разработано в соответствии: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 Федеральным законом от 29.12.2012 № 273-ФЗ «Об образовании в Российской Федерации»;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06.10.2009 № 373;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 обучающихся с ограниченными возможностями здоровья,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19.12.2014 № 1598;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17.12.2010 № 1897;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17.05.2012 № 413;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31.05.2021 № 286;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31.05.2021 № 287;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22.03.2021 № 115;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 МКОУ «Прокоп-Салдинская СОШ»;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F633BC" w:rsidRPr="002B6548" w:rsidRDefault="00F633BC" w:rsidP="002B6548">
      <w:pPr>
        <w:numPr>
          <w:ilvl w:val="0"/>
          <w:numId w:val="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дополнительными общеобразовательными программами ОО.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образовательных достижений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F633BC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2B6548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ТЕКУЩИЙ КОНТРОЛЬ УСПЕВАЕМОСТИ ОБУЧАЮЩИХСЯ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Текущий контроль успеваемости обучающихся осуществляется в целях:</w:t>
      </w:r>
    </w:p>
    <w:p w:rsidR="00F633BC" w:rsidRPr="002B6548" w:rsidRDefault="00F633BC" w:rsidP="002B6548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F633BC" w:rsidRPr="002B6548" w:rsidRDefault="00F633BC" w:rsidP="002B6548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F633BC" w:rsidRPr="002B6548" w:rsidRDefault="00F633BC" w:rsidP="002B6548">
      <w:pPr>
        <w:numPr>
          <w:ilvl w:val="0"/>
          <w:numId w:val="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неуспеваемости.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</w:t>
      </w:r>
      <w:proofErr w:type="gramStart"/>
      <w:r w:rsidR="002B6548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r w:rsid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класса, содержанием образовательной программы, используемых образовательных технологий в формах:</w:t>
      </w:r>
    </w:p>
    <w:p w:rsidR="00F633BC" w:rsidRPr="002B6548" w:rsidRDefault="00F633BC" w:rsidP="002B6548">
      <w:pPr>
        <w:numPr>
          <w:ilvl w:val="0"/>
          <w:numId w:val="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:rsidR="00F633BC" w:rsidRPr="002B6548" w:rsidRDefault="00F633BC" w:rsidP="002B6548">
      <w:pPr>
        <w:numPr>
          <w:ilvl w:val="0"/>
          <w:numId w:val="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F633BC" w:rsidRPr="002B6548" w:rsidRDefault="00F633BC" w:rsidP="002B6548">
      <w:pPr>
        <w:numPr>
          <w:ilvl w:val="0"/>
          <w:numId w:val="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диагностики </w:t>
      </w:r>
      <w:proofErr w:type="gramStart"/>
      <w:r w:rsid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достижений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(стартовой, промежуточной, итоговой);</w:t>
      </w:r>
    </w:p>
    <w:p w:rsidR="00F633BC" w:rsidRPr="002B6548" w:rsidRDefault="00F633BC" w:rsidP="002B6548">
      <w:pPr>
        <w:numPr>
          <w:ilvl w:val="0"/>
          <w:numId w:val="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иных формах, предусмотренных учебным планом (индивидуальным учебным планом).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достижений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F633BC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F633BC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F633BC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F633BC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F633BC" w:rsidRPr="002B6548" w:rsidRDefault="00F633BC" w:rsidP="002B6548">
      <w:pPr>
        <w:numPr>
          <w:ilvl w:val="0"/>
          <w:numId w:val="6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учебный день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каникул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обучающихся школы;</w:t>
      </w:r>
    </w:p>
    <w:p w:rsidR="00F633BC" w:rsidRPr="002B6548" w:rsidRDefault="00F633BC" w:rsidP="002B6548">
      <w:pPr>
        <w:numPr>
          <w:ilvl w:val="0"/>
          <w:numId w:val="6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</w:p>
    <w:p w:rsidR="00F633BC" w:rsidRPr="002B6548" w:rsidRDefault="00F633BC" w:rsidP="002B6548">
      <w:pPr>
        <w:numPr>
          <w:ilvl w:val="0"/>
          <w:numId w:val="6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 и последнем уроках, за исключением тех уроков, которые проводятся один раз в неделю.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проведение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33BC" w:rsidRPr="002B6548" w:rsidRDefault="00F633BC" w:rsidP="002B6548">
      <w:pPr>
        <w:numPr>
          <w:ilvl w:val="0"/>
          <w:numId w:val="7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контрольных работ чаще одного раза в две с половиной недели по каждому уче</w:t>
      </w:r>
      <w:r w:rsidR="00EB3A2E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бному предмету</w:t>
      </w:r>
      <w:r w:rsidR="00F31532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31532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одной параллели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F633BC" w:rsidRPr="002B6548" w:rsidRDefault="00F633BC" w:rsidP="002B6548">
      <w:pPr>
        <w:numPr>
          <w:ilvl w:val="0"/>
          <w:numId w:val="7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более одной контрольной работы в день для одного класса.</w:t>
      </w:r>
    </w:p>
    <w:p w:rsidR="00F633BC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F633BC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F633BC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Обучающимся, пропустившим по уважительной причине, подтвержденной соответствующими документами, более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50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2B6548" w:rsidRPr="002B6548" w:rsidRDefault="002B6548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ПРОМЕЖУТОЧНАЯ АТТЕСТАЦИЯ ОБУЧАЮЩИХСЯ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Промежуточная аттестация – это подтверждение освоения отдельной части или всего объема учебного предмета, курса, дисциплины (модуля) образовательной программы.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Промежуточную аттестацию в ОО в 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 всех формах обучения, включая обучающихся, осваивающих образовательные программы ОО по индивидуальным учебным планам; обучающиеся, осваивающие программу в форме семейного образования (экстерны) и в форме самообразования (экстерны).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Промежуточная аттестация обучающихся проводится в формах, определенных учебным планом, в сроки, утвержденные календарным учебным графиком, и в порядке, установленном пунктом 3.5 настоящего Положения</w:t>
      </w:r>
    </w:p>
    <w:p w:rsidR="00F633BC" w:rsidRPr="002B6548" w:rsidRDefault="00F633BC" w:rsidP="002B654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Перечень учебных предметов, курсов, дисциплин (модулей), выносимых на промежуточную аттестацию, и форма проведения определяются ООП</w:t>
      </w:r>
      <w:r w:rsidR="007F0DB7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уровням общего образования учебными планами.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Порядок проведения промежуточной аттестации обучающихся: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Промежуточная аттестация обучающихся проводится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один раз в год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сроки, установленные календарным учебным графиком соответствующей образовательной программы.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В качестве результатов промежуточной аттестации по предметам учебного плана соответствующего уровня образования обучающимся могут быть зачтены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достижения. Зачет производится в форме учета личностных достижений или портфолио.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3.5.4. Обучающиеся, не прошедшие промежуточную аттестацию по уважительной причине, подтвержденной документально, проходят промежуточную аттестацию в дополнительные сроки, определяемые приказом руководителя ОО в течение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одной недели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момента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непрохождения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промежуточной аттестации.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Во исполнение пункта 3.5.4 настоящего Положения уважительными причинами признаются:</w:t>
      </w:r>
    </w:p>
    <w:p w:rsidR="00F633BC" w:rsidRPr="002B6548" w:rsidRDefault="00F633BC" w:rsidP="002B6548">
      <w:pPr>
        <w:numPr>
          <w:ilvl w:val="0"/>
          <w:numId w:val="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обучающегося, подтвержденная соответствующей справкой медицинской организации;</w:t>
      </w:r>
    </w:p>
    <w:p w:rsidR="00F633BC" w:rsidRPr="002B6548" w:rsidRDefault="00F633BC" w:rsidP="002B6548">
      <w:pPr>
        <w:numPr>
          <w:ilvl w:val="0"/>
          <w:numId w:val="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трагические обстоятельства семейного характера;</w:t>
      </w:r>
    </w:p>
    <w:p w:rsidR="00F633BC" w:rsidRPr="002B6548" w:rsidRDefault="00F633BC" w:rsidP="002B6548">
      <w:pPr>
        <w:numPr>
          <w:ilvl w:val="0"/>
          <w:numId w:val="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 спортивных, интеллектуальных соревнованиях, конкурсах, олимпиадах на всероссийском и международном уровне, региональных, федеральных мероприятиях, волонтерской деятельности;</w:t>
      </w:r>
    </w:p>
    <w:p w:rsidR="00F633BC" w:rsidRPr="002B6548" w:rsidRDefault="00F633BC" w:rsidP="002B6548">
      <w:pPr>
        <w:numPr>
          <w:ilvl w:val="0"/>
          <w:numId w:val="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 непреодолимой силы, определяемые в соответствии с Гражданским кодексом.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Расписание промежуточной аттестации составляется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заместителем директора по учебно-воспитательной работе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позднее чем за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две недели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проведения промежуточной аттестации, в соответствии со сроками, утвержденными календарным учебным графиком.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Расписание промежуточной аттестации (перечень учебных предметов, курсов, дисциплин (модулей), форма, сроки и порядок проведения) доводится до обучающихся и их родителей (законных представителей) посредством размещения на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информационном стенде в вестибюле ОО, учебном кабинете, на официальном сайте ОО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позднее чем за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две недели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 проведения промежуточной аттестации.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Промежуточная аттестация экстернов проводится в соответствии с настоящим Положением (раздел 8).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 других ОО в качестве результатов промежуточной аттестации определяется соответствующим локальным нормативным актом ОО</w:t>
      </w:r>
    </w:p>
    <w:p w:rsidR="00F633BC" w:rsidRPr="002B6548" w:rsidRDefault="00F633BC" w:rsidP="002B6548">
      <w:pPr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F633BC" w:rsidRPr="002B6548" w:rsidRDefault="00F31532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Промежуточная аттестация по курсам внеурочной деятельности определяется ее моделью, формой организации занятий и особенностями выбранного направления </w:t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внеурочной деятельности. Оценивание планируемых результатов внеурочной деятельности обучающихся осуществляется в порядке и на условиях, установленных основной образовательной программой.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Промежуточная аттестация обучающихся осуществляется по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пятибалльной 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оценивания. Для письменных работ, результат прохождения которых фиксируется в баллах или иных значениях, разрабатывается шкала перерасчета полученного результата в отметку по пятибалльной шкале. Шкала перерасчета разрабатывается с учетом уровня сложности заданий, времени выполнения работы и иных характеристик письменной работы.</w:t>
      </w:r>
    </w:p>
    <w:p w:rsidR="00F31532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Система 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 по предметам «Физиче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культура», «Изобразительное искусство» и «Музыка» проводится по бальной системе. 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целях создания условий, отвечающих физиологическим особенностям учащихся при промежуточной аттестации по учебным предметам, курсам, дисциплинам (модулям) и иным видам учебной деятельности, предусмотренным учебным планом, не допускается проведение:</w:t>
      </w:r>
    </w:p>
    <w:p w:rsidR="00F633BC" w:rsidRPr="002B6548" w:rsidRDefault="00F633BC" w:rsidP="002B6548">
      <w:pPr>
        <w:numPr>
          <w:ilvl w:val="0"/>
          <w:numId w:val="10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F633BC" w:rsidRPr="002B6548" w:rsidRDefault="00F633BC" w:rsidP="002B6548">
      <w:pPr>
        <w:numPr>
          <w:ilvl w:val="0"/>
          <w:numId w:val="10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более одной контрольной работы в день для одного класса.</w:t>
      </w:r>
    </w:p>
    <w:p w:rsidR="002B6548" w:rsidRPr="002B6548" w:rsidRDefault="002B6548" w:rsidP="002B6548">
      <w:p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633BC" w:rsidRPr="002B6548" w:rsidRDefault="00F633BC" w:rsidP="002B654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ОВЗ;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мнестических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опор: наглядных схем, шаблонов общего хода выполнения заданий);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в начале работы этапа общей организации деятельности; </w:t>
      </w:r>
    </w:p>
    <w:p w:rsidR="00F31532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адаптирование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с учетом особых образовательных потребностей и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трудностей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ОВЗ: </w:t>
      </w:r>
    </w:p>
    <w:p w:rsidR="00F31532" w:rsidRPr="002B6548" w:rsidRDefault="00F633BC" w:rsidP="002B6548">
      <w:pPr>
        <w:pStyle w:val="a6"/>
        <w:numPr>
          <w:ilvl w:val="1"/>
          <w:numId w:val="11"/>
        </w:numPr>
        <w:spacing w:after="0" w:line="255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 формулировок по грамматическом</w:t>
      </w:r>
      <w:r w:rsidR="00F31532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семантическому оформлению;</w:t>
      </w:r>
    </w:p>
    <w:p w:rsidR="00F31532" w:rsidRPr="002B6548" w:rsidRDefault="00F633BC" w:rsidP="002B6548">
      <w:pPr>
        <w:pStyle w:val="a6"/>
        <w:numPr>
          <w:ilvl w:val="1"/>
          <w:numId w:val="11"/>
        </w:numPr>
        <w:spacing w:after="0" w:line="255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упрощение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многозвеньевой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пошаговость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выполнения задания; </w:t>
      </w:r>
    </w:p>
    <w:p w:rsidR="00F633BC" w:rsidRPr="002B6548" w:rsidRDefault="00F633BC" w:rsidP="002B6548">
      <w:pPr>
        <w:pStyle w:val="a6"/>
        <w:numPr>
          <w:ilvl w:val="1"/>
          <w:numId w:val="11"/>
        </w:numPr>
        <w:spacing w:after="0" w:line="255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дополнение к письменной инструкции к заданию при необходимости она прочитывается педагогом вслух в медленном темпе с четкими смысловыми акцентами;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адаптирование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задания с учетом особых образовательных потребностей и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трудностей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времени на выполнение заданий;</w:t>
      </w:r>
    </w:p>
    <w:p w:rsidR="00F633BC" w:rsidRPr="002B6548" w:rsidRDefault="00F633BC" w:rsidP="002B6548">
      <w:pPr>
        <w:numPr>
          <w:ilvl w:val="0"/>
          <w:numId w:val="11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F633BC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234C75" w:rsidRPr="002B6548" w:rsidRDefault="00234C75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ПРОМЕЖУТОЧНОЙ АТТЕСТАЦИИ ОБУЧАЮЩИХСЯ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Результаты промежуточной аттестации оформляются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протоколом промежуточной аттестации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Сведения о результатах промежуточной аттестации доводятся до обучающихся и их родителей (законных представителей) в течение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двух дней 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проведения промежуточной аттестации посредством электронного журнала и электронного дневника обучающегося.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Родители получают доступ к информации о ходе образовательного процесса, 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промежуточной и итоговой аттестации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 основании положительных результатов промежуточной аттестации обучающиеся переводятся в следующий класс.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Неудовлетворительные результаты промежуточной аттестации по одному или нескольким учебным предметам, курсам, дисциплинам (модулям) и иным видам учебной деятельности, предусмотренным учебным планом, или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 (</w:t>
      </w:r>
      <w:hyperlink r:id="rId5" w:anchor="/document/99/902389617/XA00M922MS/" w:history="1">
        <w:r w:rsidRPr="002B65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2 ст. 58 Федерального закона от 29.12.2012 № 273-ФЗ</w:t>
        </w:r>
      </w:hyperlink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образовании в Российской Федерации»).</w:t>
      </w:r>
    </w:p>
    <w:p w:rsidR="00F633BC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Условный перевод в следующий класс – это перевод обучающихся, не прошедших промежуточную аттестацию по уважительным причинам или имеющих академическую задолженность, с обязательной ликвидацией академической задолженности в установленные сроки.</w:t>
      </w:r>
    </w:p>
    <w:p w:rsidR="00234C75" w:rsidRPr="002B6548" w:rsidRDefault="00234C75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ЛИКВИДАЦИЯ АКАДЕМИЧЕСКОЙ ЗАДОЛЖЕННОСТИ ОБУЧАЮЩИМИСЯ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1.Обучающиеся</w:t>
      </w:r>
      <w:proofErr w:type="gram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:rsidR="00F633BC" w:rsidRPr="002B6548" w:rsidRDefault="00F633BC" w:rsidP="002B6548">
      <w:pPr>
        <w:numPr>
          <w:ilvl w:val="0"/>
          <w:numId w:val="1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промежуточную аттестацию по соответствующим учебным предметам, курсам, дисциплинам (модулям) не более двух раз в пределах одного года с момента образования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академической задолженности, не включая время болезни обучающегося (ч. 5 ст. 58 Федерального закона от 29.12.2012 № 273-ФЗ «Об образовании в Российской Федерации»);</w:t>
      </w:r>
    </w:p>
    <w:p w:rsidR="00F633BC" w:rsidRPr="002B6548" w:rsidRDefault="00F633BC" w:rsidP="002B6548">
      <w:pPr>
        <w:numPr>
          <w:ilvl w:val="0"/>
          <w:numId w:val="1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консультации по учебным предметам, курсам, дисциплинам (модулям);</w:t>
      </w:r>
    </w:p>
    <w:p w:rsidR="00F633BC" w:rsidRPr="002B6548" w:rsidRDefault="00F633BC" w:rsidP="002B6548">
      <w:pPr>
        <w:numPr>
          <w:ilvl w:val="0"/>
          <w:numId w:val="1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работе комиссий по сдаче академических задолженностей;</w:t>
      </w:r>
    </w:p>
    <w:p w:rsidR="00F633BC" w:rsidRPr="002B6548" w:rsidRDefault="00F633BC" w:rsidP="002B6548">
      <w:pPr>
        <w:numPr>
          <w:ilvl w:val="0"/>
          <w:numId w:val="12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помощь педагога-психолога и других специалистов ОО.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ОО при организации ликвидации академической задолженности обучающимися обязана:</w:t>
      </w:r>
    </w:p>
    <w:p w:rsidR="00F633BC" w:rsidRPr="002B6548" w:rsidRDefault="00F633BC" w:rsidP="002B6548">
      <w:pPr>
        <w:numPr>
          <w:ilvl w:val="0"/>
          <w:numId w:val="1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обучающимся для ликвидации академических задолженностей;</w:t>
      </w:r>
    </w:p>
    <w:p w:rsidR="00F633BC" w:rsidRPr="002B6548" w:rsidRDefault="00F633BC" w:rsidP="002B6548">
      <w:pPr>
        <w:numPr>
          <w:ilvl w:val="0"/>
          <w:numId w:val="1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контроль за своевременностью ликвидации академических задолженностей;</w:t>
      </w:r>
    </w:p>
    <w:p w:rsidR="00F633BC" w:rsidRPr="002B6548" w:rsidRDefault="00F633BC" w:rsidP="002B6548">
      <w:pPr>
        <w:numPr>
          <w:ilvl w:val="0"/>
          <w:numId w:val="13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комиссию для проведения сдачи академических задолженностей (промежуточной аттестации обучающихся во второй раз).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Родители (законные представители) обучающихся обязаны:</w:t>
      </w:r>
    </w:p>
    <w:p w:rsidR="00F633BC" w:rsidRPr="002B6548" w:rsidRDefault="00F633BC" w:rsidP="002B6548">
      <w:pPr>
        <w:numPr>
          <w:ilvl w:val="0"/>
          <w:numId w:val="1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обучающемуся для ликвидации академической задолженности;</w:t>
      </w:r>
    </w:p>
    <w:p w:rsidR="00F633BC" w:rsidRPr="002B6548" w:rsidRDefault="00F633BC" w:rsidP="002B6548">
      <w:pPr>
        <w:numPr>
          <w:ilvl w:val="0"/>
          <w:numId w:val="1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контроль за своевременностью ликвидации обучающимся академической задолженности;</w:t>
      </w:r>
    </w:p>
    <w:p w:rsidR="00F633BC" w:rsidRPr="002B6548" w:rsidRDefault="00F633BC" w:rsidP="002B6548">
      <w:pPr>
        <w:numPr>
          <w:ilvl w:val="0"/>
          <w:numId w:val="14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ответственность за ликвидацию обучающимся академической задолженности в сроки, установленные для пересдачи.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Для проведения промежуточной аттестации во второй раз в ОО создается соответствующая комиссия:</w:t>
      </w:r>
    </w:p>
    <w:p w:rsidR="00F633BC" w:rsidRPr="002B6548" w:rsidRDefault="00F633BC" w:rsidP="002B6548">
      <w:pPr>
        <w:numPr>
          <w:ilvl w:val="0"/>
          <w:numId w:val="15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формируется по предметному принципу;</w:t>
      </w:r>
    </w:p>
    <w:p w:rsidR="00F633BC" w:rsidRPr="002B6548" w:rsidRDefault="00F633BC" w:rsidP="002B6548">
      <w:pPr>
        <w:numPr>
          <w:ilvl w:val="0"/>
          <w:numId w:val="15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и персональный состав предметной комиссии определяется приказом руководителя ОО (или структурного подразделения (предметного методического объединения, кафедры)). В комиссию входит не менее трех человек.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Решение комиссии оформляется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протоколом промежуточной аттестации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 по учебному предмету, курсу, дисциплине (модулю).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Обучающиеся, не ликвидировавшие академическую задолженность по образовательным программам соответствующего уровня общего образования в течение года с момента ее появления, по усмотрению их родителей (законных представителей) и на основании их заявления могут быть:</w:t>
      </w:r>
    </w:p>
    <w:p w:rsidR="00F633BC" w:rsidRPr="002B6548" w:rsidRDefault="00F633BC" w:rsidP="002B6548">
      <w:pPr>
        <w:numPr>
          <w:ilvl w:val="0"/>
          <w:numId w:val="16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оставлены на повторное обучение;</w:t>
      </w:r>
    </w:p>
    <w:p w:rsidR="00F633BC" w:rsidRPr="002B6548" w:rsidRDefault="00F633BC" w:rsidP="002B6548">
      <w:pPr>
        <w:numPr>
          <w:ilvl w:val="0"/>
          <w:numId w:val="16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переведены на обучение по АООП в соответствии с рекомендациями психолого-медико-педагогической комиссии (ПМПК);</w:t>
      </w:r>
    </w:p>
    <w:p w:rsidR="00F633BC" w:rsidRDefault="00F633BC" w:rsidP="002B6548">
      <w:pPr>
        <w:numPr>
          <w:ilvl w:val="0"/>
          <w:numId w:val="16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переведены на обучение по индивидуальному учебному плану (в пределах осваиваемой образовательной программы) в порядке, установленном положением об индивидуальном учебном плане ОО.</w:t>
      </w:r>
    </w:p>
    <w:p w:rsidR="00234C75" w:rsidRPr="002B6548" w:rsidRDefault="00234C75" w:rsidP="00234C75">
      <w:p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15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ПРОМЕЖУТОЧНАЯ И ГОСУДАРСТВЕННАЯ ИТОГОВАЯ АТТЕСТАЦИЯ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НА ДОМУ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Государственная итоговая аттестация обучающихся, находящихся на длительном лечении, проводится в порядке, установленном приказом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07.11.2018 № 189/1513 и </w:t>
      </w:r>
      <w:hyperlink r:id="rId6" w:anchor="/document/99/542637893/" w:tgtFrame="_self" w:history="1">
        <w:r w:rsidRPr="002B65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приказом </w:t>
        </w:r>
        <w:proofErr w:type="spellStart"/>
        <w:r w:rsidRPr="002B65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2B65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</w:t>
        </w:r>
        <w:proofErr w:type="spellStart"/>
        <w:r w:rsidRPr="002B65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Рособрнадзора</w:t>
        </w:r>
        <w:proofErr w:type="spellEnd"/>
        <w:r w:rsidRPr="002B65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от 07.11.2018 № 190/1512</w:t>
        </w:r>
      </w:hyperlink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ПРОМЕЖУТОЧНАЯ И ГОСУДАРСТВЕННАЯ ИТОГОВАЯ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 ЭКСТЕРНОВ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9.7. До начала промежуточной аттестации экстерн может получить консультацию по вопросам, касающимся аттестации, в пределах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двух академических часов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графиком, утвержденным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о зачислении экстерна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9.9. Результаты промежуточной аттестации экстернов фиксируются педагогическими работниками в протоколах, которые хранятся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личном деле экстерна вместе с письменными работами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9.10. 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основании протокола проведения промежуточной аттестации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согласно </w:t>
      </w:r>
      <w:proofErr w:type="gramStart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приложению</w:t>
      </w:r>
      <w:proofErr w:type="gramEnd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к настоящему Положению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F633BC" w:rsidRPr="002B6548" w:rsidRDefault="00F633BC" w:rsidP="002B6548">
      <w:pPr>
        <w:numPr>
          <w:ilvl w:val="0"/>
          <w:numId w:val="17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F633BC" w:rsidRPr="002B6548" w:rsidRDefault="00F633BC" w:rsidP="002B6548">
      <w:pPr>
        <w:numPr>
          <w:ilvl w:val="0"/>
          <w:numId w:val="17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9.16. Государственная итоговая аттестация экстернов осуществляется в порядке, установленном законодательством.</w:t>
      </w:r>
    </w:p>
    <w:p w:rsidR="00F40A19" w:rsidRPr="002B6548" w:rsidRDefault="00F40A19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ОСОБЕННОСТИ ТЕКУЩЕГО КОНТРОЛЯ И ПРОМЕЖУТОЧНОЙ</w:t>
      </w:r>
    </w:p>
    <w:p w:rsidR="00F633BC" w:rsidRPr="002B6548" w:rsidRDefault="00F633BC" w:rsidP="002B6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АТТЕСТАЦИИ ПРИ ОРГАНИЗАЦИИ ОБРАЗОВАТЕЛЬНОГО ПРОЦЕССА С ИСПОЛЬЗОВАНИЕМ ЭЛЕКТРОННОГО ОБУЧЕНИЯ И ДИСТАНЦИОННЫХ ОБРАЗОВАТЕЛЬНЫХ ТЕХНОЛОГИЙ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oнлайн</w:t>
      </w:r>
      <w:proofErr w:type="spellEnd"/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 (или) офлайн-режиме.</w:t>
      </w:r>
    </w:p>
    <w:p w:rsidR="00F633BC" w:rsidRPr="002B6548" w:rsidRDefault="00F633BC" w:rsidP="002B6548">
      <w:pPr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 рамках текущего контроля педагогические работники вправе:</w:t>
      </w:r>
    </w:p>
    <w:p w:rsidR="00F633BC" w:rsidRPr="002B6548" w:rsidRDefault="00F633BC" w:rsidP="002B6548">
      <w:pPr>
        <w:numPr>
          <w:ilvl w:val="0"/>
          <w:numId w:val="1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 онлайн-опросы на информационной платформе «</w:t>
      </w:r>
      <w:proofErr w:type="spellStart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Учи.ру</w:t>
      </w:r>
      <w:proofErr w:type="spellEnd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в </w:t>
      </w:r>
      <w:proofErr w:type="spellStart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Skype</w:t>
      </w:r>
      <w:proofErr w:type="spellEnd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</w:t>
      </w:r>
      <w:proofErr w:type="spellStart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Zoom</w:t>
      </w:r>
      <w:proofErr w:type="spellEnd"/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F633BC" w:rsidRPr="002B6548" w:rsidRDefault="00F633BC" w:rsidP="002B6548">
      <w:pPr>
        <w:numPr>
          <w:ilvl w:val="0"/>
          <w:numId w:val="1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 тестирование, контрольные работы;</w:t>
      </w:r>
    </w:p>
    <w:p w:rsidR="00F633BC" w:rsidRPr="002B6548" w:rsidRDefault="00F633BC" w:rsidP="002B6548">
      <w:pPr>
        <w:numPr>
          <w:ilvl w:val="0"/>
          <w:numId w:val="1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давать обучающимся задания в виде реферата, проекта, исследования с последующим выставлением отметки в журнал;</w:t>
      </w:r>
    </w:p>
    <w:p w:rsidR="00F633BC" w:rsidRPr="002B6548" w:rsidRDefault="00F633BC" w:rsidP="002B6548">
      <w:pPr>
        <w:numPr>
          <w:ilvl w:val="0"/>
          <w:numId w:val="18"/>
        </w:numPr>
        <w:spacing w:after="0" w:line="255" w:lineRule="atLeast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потребовать от обучающегося подтвердить свою личность посредством включения веб-камеры на компьютере или ноутбуке. В исключительных случаях обучающиеся вправе с разрешения педагога не включать веб-камеру.</w:t>
      </w:r>
    </w:p>
    <w:p w:rsidR="00F633BC" w:rsidRPr="002B6548" w:rsidRDefault="002B6548" w:rsidP="002B65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="00F633BC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F633BC" w:rsidRPr="002B6548" w:rsidRDefault="00F633BC" w:rsidP="002B65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формах, периодичности</w:t>
      </w:r>
    </w:p>
    <w:p w:rsidR="00F633BC" w:rsidRPr="002B6548" w:rsidRDefault="00F633BC" w:rsidP="002B65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порядке текущего контроля успеваемости</w:t>
      </w:r>
    </w:p>
    <w:p w:rsidR="00F633BC" w:rsidRPr="002B6548" w:rsidRDefault="00F633BC" w:rsidP="002B65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промежуточной аттестации обучающихся</w:t>
      </w:r>
    </w:p>
    <w:p w:rsidR="00F633BC" w:rsidRPr="002B6548" w:rsidRDefault="00F633BC" w:rsidP="002B654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основным общеобразовательным программам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справки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6548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Иванова Мария Ивановна, 05.01.2010 г.р.</w:t>
      </w:r>
      <w:r w:rsidR="002B6548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</w:t>
      </w:r>
      <w:r w:rsidR="002B6548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19.01.2022</w:t>
      </w:r>
      <w:r w:rsidR="002B6548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B6548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09.02.2022</w:t>
      </w:r>
      <w:r w:rsidR="002B6548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прошел(а) промежуточную</w:t>
      </w:r>
      <w:r w:rsidR="002B6548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за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 четверть</w:t>
      </w:r>
      <w:r w:rsidR="002B6548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по основной образовательной программе</w:t>
      </w:r>
      <w:r w:rsidR="002B6548"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основного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общего образования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МБОУ Школа № 1</w:t>
      </w: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548" w:rsidRPr="002B6548" w:rsidRDefault="002B6548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B6548" w:rsidRPr="002B6548" w:rsidTr="002B6548"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B6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B6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предмет, курс, дисциплина (модуль)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</w:tr>
      <w:tr w:rsidR="002B6548" w:rsidRPr="002B6548" w:rsidTr="002B6548"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Русский язык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Контрольная работа: сочинение, изложение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548" w:rsidRPr="002B6548" w:rsidTr="002B6548"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Иностранный язык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Контрольная работа: </w:t>
            </w:r>
            <w:proofErr w:type="spellStart"/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письмо, чтение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2B6548" w:rsidRPr="002B6548" w:rsidTr="002B6548"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География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проекта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B6548" w:rsidRPr="002B6548" w:rsidTr="002B6548"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5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&lt;...&gt;</w:t>
            </w:r>
          </w:p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2B6548" w:rsidRPr="002B6548" w:rsidRDefault="002B6548" w:rsidP="002B654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6548" w:rsidRPr="002B6548" w:rsidRDefault="002B6548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 задолженность по учебным предметам, курсам, дисциплинам (модулям):</w:t>
      </w: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отсутствует</w:t>
      </w:r>
    </w:p>
    <w:p w:rsidR="002B6548" w:rsidRPr="002B6548" w:rsidRDefault="002B6548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</w:t>
      </w:r>
      <w:r w:rsidR="002B6548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ОУ </w:t>
      </w:r>
      <w:r w:rsidR="002B6548" w:rsidRPr="002B65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«Прокоп-Салдинская СОШ» ___________    ФИО</w:t>
      </w:r>
    </w:p>
    <w:p w:rsidR="002B6548" w:rsidRPr="002B6548" w:rsidRDefault="002B6548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3BC" w:rsidRPr="002B6548" w:rsidRDefault="00F633BC" w:rsidP="002B6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4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24414" w:rsidRPr="002B6548" w:rsidRDefault="00C24414" w:rsidP="002B6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4414" w:rsidRPr="002B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41C"/>
    <w:multiLevelType w:val="multilevel"/>
    <w:tmpl w:val="36F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08F9"/>
    <w:multiLevelType w:val="multilevel"/>
    <w:tmpl w:val="F91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80187"/>
    <w:multiLevelType w:val="multilevel"/>
    <w:tmpl w:val="74B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C049D"/>
    <w:multiLevelType w:val="multilevel"/>
    <w:tmpl w:val="694C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04AAB"/>
    <w:multiLevelType w:val="multilevel"/>
    <w:tmpl w:val="7B0E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36E76"/>
    <w:multiLevelType w:val="multilevel"/>
    <w:tmpl w:val="464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33619"/>
    <w:multiLevelType w:val="multilevel"/>
    <w:tmpl w:val="44FA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D08D1"/>
    <w:multiLevelType w:val="multilevel"/>
    <w:tmpl w:val="CEA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23F78"/>
    <w:multiLevelType w:val="multilevel"/>
    <w:tmpl w:val="4A50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A17C5"/>
    <w:multiLevelType w:val="multilevel"/>
    <w:tmpl w:val="33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00599"/>
    <w:multiLevelType w:val="multilevel"/>
    <w:tmpl w:val="B898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412872"/>
    <w:multiLevelType w:val="multilevel"/>
    <w:tmpl w:val="917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13998"/>
    <w:multiLevelType w:val="multilevel"/>
    <w:tmpl w:val="8AD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20922"/>
    <w:multiLevelType w:val="multilevel"/>
    <w:tmpl w:val="FFF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CF2784"/>
    <w:multiLevelType w:val="multilevel"/>
    <w:tmpl w:val="52CC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F58E7"/>
    <w:multiLevelType w:val="multilevel"/>
    <w:tmpl w:val="BE44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940F1"/>
    <w:multiLevelType w:val="multilevel"/>
    <w:tmpl w:val="28D8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196972"/>
    <w:multiLevelType w:val="multilevel"/>
    <w:tmpl w:val="091A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16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6"/>
  </w:num>
  <w:num w:numId="11">
    <w:abstractNumId w:val="5"/>
  </w:num>
  <w:num w:numId="12">
    <w:abstractNumId w:val="14"/>
  </w:num>
  <w:num w:numId="13">
    <w:abstractNumId w:val="7"/>
  </w:num>
  <w:num w:numId="14">
    <w:abstractNumId w:val="15"/>
  </w:num>
  <w:num w:numId="15">
    <w:abstractNumId w:val="4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B1"/>
    <w:rsid w:val="00234C75"/>
    <w:rsid w:val="002B6548"/>
    <w:rsid w:val="006D0AB1"/>
    <w:rsid w:val="007F0DB7"/>
    <w:rsid w:val="00C24414"/>
    <w:rsid w:val="00EB3A2E"/>
    <w:rsid w:val="00F31532"/>
    <w:rsid w:val="00F40A19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9A7D"/>
  <w15:chartTrackingRefBased/>
  <w15:docId w15:val="{748A193A-C30A-4B66-B913-07092153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0A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A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6D0AB1"/>
  </w:style>
  <w:style w:type="character" w:styleId="a3">
    <w:name w:val="Hyperlink"/>
    <w:basedOn w:val="a0"/>
    <w:uiPriority w:val="99"/>
    <w:semiHidden/>
    <w:unhideWhenUsed/>
    <w:rsid w:val="006D0AB1"/>
    <w:rPr>
      <w:color w:val="0000FF"/>
      <w:u w:val="single"/>
    </w:rPr>
  </w:style>
  <w:style w:type="character" w:customStyle="1" w:styleId="attach-text">
    <w:name w:val="attach-text"/>
    <w:basedOn w:val="a0"/>
    <w:rsid w:val="006D0AB1"/>
  </w:style>
  <w:style w:type="paragraph" w:customStyle="1" w:styleId="doc-downloadtext">
    <w:name w:val="doc-download__text"/>
    <w:basedOn w:val="a"/>
    <w:rsid w:val="006D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6D0AB1"/>
  </w:style>
  <w:style w:type="paragraph" w:styleId="a4">
    <w:name w:val="Normal (Web)"/>
    <w:basedOn w:val="a"/>
    <w:uiPriority w:val="99"/>
    <w:semiHidden/>
    <w:unhideWhenUsed/>
    <w:rsid w:val="006D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6D0AB1"/>
  </w:style>
  <w:style w:type="character" w:styleId="a5">
    <w:name w:val="Strong"/>
    <w:basedOn w:val="a0"/>
    <w:uiPriority w:val="22"/>
    <w:qFormat/>
    <w:rsid w:val="006D0AB1"/>
    <w:rPr>
      <w:b/>
      <w:bCs/>
    </w:rPr>
  </w:style>
  <w:style w:type="paragraph" w:customStyle="1" w:styleId="13normdoc-txt">
    <w:name w:val="13normdoc-txt"/>
    <w:basedOn w:val="a"/>
    <w:rsid w:val="006D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1532"/>
    <w:pPr>
      <w:ind w:left="720"/>
      <w:contextualSpacing/>
    </w:pPr>
  </w:style>
  <w:style w:type="table" w:styleId="a7">
    <w:name w:val="Table Grid"/>
    <w:basedOn w:val="a1"/>
    <w:uiPriority w:val="39"/>
    <w:rsid w:val="002B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1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42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11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6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7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2</cp:revision>
  <dcterms:created xsi:type="dcterms:W3CDTF">2022-06-19T08:09:00Z</dcterms:created>
  <dcterms:modified xsi:type="dcterms:W3CDTF">2022-06-19T08:09:00Z</dcterms:modified>
</cp:coreProperties>
</file>