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8D5" w:rsidRDefault="002578D5">
      <w:pPr>
        <w:rPr>
          <w:rFonts w:ascii="Times New Roman" w:hAnsi="Times New Roman" w:cs="Times New Roman"/>
          <w:color w:val="53585C"/>
          <w:sz w:val="28"/>
          <w:szCs w:val="28"/>
          <w:shd w:val="clear" w:color="auto" w:fill="FFFFFF"/>
        </w:rPr>
      </w:pPr>
    </w:p>
    <w:p w:rsidR="002578D5" w:rsidRPr="002578D5" w:rsidRDefault="002578D5" w:rsidP="002578D5">
      <w:pPr>
        <w:pBdr>
          <w:left w:val="single" w:sz="48" w:space="11" w:color="A62236"/>
        </w:pBdr>
        <w:shd w:val="clear" w:color="auto" w:fill="FFFFFF"/>
        <w:spacing w:after="0" w:line="240" w:lineRule="auto"/>
        <w:outlineLvl w:val="0"/>
        <w:rPr>
          <w:rFonts w:ascii="inherit" w:eastAsia="Times New Roman" w:hAnsi="inherit" w:cs="Arial"/>
          <w:b/>
          <w:bCs/>
          <w:color w:val="333333"/>
          <w:kern w:val="36"/>
          <w:sz w:val="48"/>
          <w:szCs w:val="48"/>
          <w:lang w:eastAsia="ru-RU"/>
        </w:rPr>
      </w:pPr>
      <w:r w:rsidRPr="002578D5">
        <w:rPr>
          <w:rFonts w:ascii="inherit" w:eastAsia="Times New Roman" w:hAnsi="inherit" w:cs="Arial"/>
          <w:b/>
          <w:bCs/>
          <w:color w:val="333333"/>
          <w:kern w:val="36"/>
          <w:sz w:val="48"/>
          <w:szCs w:val="48"/>
          <w:lang w:eastAsia="ru-RU"/>
        </w:rPr>
        <w:t>Антитеррористическая безопасность в школе и детском саду: как обеспечить соблюдение норм</w:t>
      </w:r>
    </w:p>
    <w:p w:rsidR="002578D5" w:rsidRPr="002578D5" w:rsidRDefault="002578D5" w:rsidP="002578D5">
      <w:pPr>
        <w:shd w:val="clear" w:color="auto" w:fill="FFFFFF"/>
        <w:spacing w:before="300" w:after="150" w:line="240" w:lineRule="auto"/>
        <w:outlineLvl w:val="0"/>
        <w:rPr>
          <w:rFonts w:ascii="inherit" w:eastAsia="Times New Roman" w:hAnsi="inherit" w:cs="Arial"/>
          <w:color w:val="A62236"/>
          <w:kern w:val="36"/>
          <w:sz w:val="54"/>
          <w:szCs w:val="54"/>
          <w:lang w:eastAsia="ru-RU"/>
        </w:rPr>
      </w:pP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i/>
          <w:iCs/>
          <w:color w:val="48494C"/>
          <w:sz w:val="24"/>
          <w:szCs w:val="24"/>
          <w:lang w:eastAsia="ru-RU"/>
        </w:rPr>
        <w:t>Защита детей — глобальная задача как родителей, так и педагогов в школах и детских садах. Сегодня понятие «терроризм» прочно вошло в наш лексикон, и любому взрослому нужно знать не только, что самому делать в экстренной ситуации, но и как помочь детям, оказавшимся рядом. Кроме того, в этом вопросе важны и меры профилактики, поэтому мы рассказываем, как образовательным учреждениям соблюдать нормы антитеррористической безопасности.</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numPr>
          <w:ilvl w:val="0"/>
          <w:numId w:val="1"/>
        </w:numPr>
        <w:shd w:val="clear" w:color="auto" w:fill="FFFFFF"/>
        <w:spacing w:after="150" w:line="240" w:lineRule="auto"/>
        <w:ind w:left="2307"/>
        <w:rPr>
          <w:rFonts w:ascii="Arial" w:eastAsia="Times New Roman" w:hAnsi="Arial" w:cs="Arial"/>
          <w:color w:val="48494C"/>
          <w:sz w:val="26"/>
          <w:szCs w:val="26"/>
          <w:lang w:eastAsia="ru-RU"/>
        </w:rPr>
      </w:pPr>
      <w:hyperlink r:id="rId6" w:anchor="%D1%87%D0%B5%D0%BC%20%D1%80%D0%B5%D0%B3%D1%83%D0%BB%D0%B8%D1%80%D1%83%D0%B5%D1%82%D1%81%D1%8F%20%D0%B0%D0%BD%D1%82%D0%B8%D1%82%D0%B5%D1%80%D1%80%D0%BE%D1%80%D0%B8%D1%81%D1%82%D0%B8%D1%87%D0%B5%D1%81%D0%BA%D0%B0%D1%8F%20%D0%B7%D0%B0%D1%89%D0%B8%D1%89%D0%B5%D0%BD%D0%BD%D0%BE%D1%81%D1%82%D1%8C%20%D0%BE%D0%B1%D1%80%D0%B0%D0%B7%D0%BE%D0%B2%D0%B0%D1%82%D0%B5%D0%BB%D1%8C%D0%BD%D1%8B%D1%85%20%D1%83%D1%87%D1%80%D0%B5%D0%B6%D0%B4%D0%B5%D0%BD%D0%B8%D0%B9" w:history="1">
        <w:r w:rsidRPr="002578D5">
          <w:rPr>
            <w:rFonts w:ascii="Arial" w:eastAsia="Times New Roman" w:hAnsi="Arial" w:cs="Arial"/>
            <w:color w:val="23527C"/>
            <w:sz w:val="26"/>
            <w:szCs w:val="26"/>
            <w:u w:val="single"/>
            <w:lang w:eastAsia="ru-RU"/>
          </w:rPr>
          <w:t>Чем регулируется антитеррористическая защищенность образовательных учреждений</w:t>
        </w:r>
      </w:hyperlink>
    </w:p>
    <w:p w:rsidR="002578D5" w:rsidRPr="002578D5" w:rsidRDefault="002578D5" w:rsidP="002578D5">
      <w:pPr>
        <w:numPr>
          <w:ilvl w:val="0"/>
          <w:numId w:val="1"/>
        </w:numPr>
        <w:shd w:val="clear" w:color="auto" w:fill="FFFFFF"/>
        <w:spacing w:after="150" w:line="240" w:lineRule="auto"/>
        <w:ind w:left="2307"/>
        <w:rPr>
          <w:rFonts w:ascii="Arial" w:eastAsia="Times New Roman" w:hAnsi="Arial" w:cs="Arial"/>
          <w:color w:val="48494C"/>
          <w:sz w:val="26"/>
          <w:szCs w:val="26"/>
          <w:lang w:eastAsia="ru-RU"/>
        </w:rPr>
      </w:pPr>
      <w:hyperlink r:id="rId7" w:anchor="%D0%9A%D0%B0%D0%BA%D0%B8%D0%B5%20%D1%82%D1%80%D0%B5%D0%B1%D0%BE%D0%B2%D0%B0%D0%BD%D0%B8%D1%8F%20%D1%83%D1%81%D1%82%D0%B0%D0%BD%D0%BE%D0%B2%D0%BB%D0%B5%D0%BD%D1%8B%20%D0%B7%D0%B0%D0%BA%D0%BE%D0%BD%D0%BE%D0%BC%20%D0%BF%D0%BE%20%D0%B0%D0%BD%D1%82%D0%B8%D1%82%D0%B5%D1%80%D1%80%D0%BE%D1%80%D1%83%20%20%D0%B4%D0%BB%D1%8F%20%D1%88%D0%BA%D0%BE%D0%BB" w:history="1">
        <w:r w:rsidRPr="002578D5">
          <w:rPr>
            <w:rFonts w:ascii="Arial" w:eastAsia="Times New Roman" w:hAnsi="Arial" w:cs="Arial"/>
            <w:color w:val="23527C"/>
            <w:sz w:val="26"/>
            <w:szCs w:val="26"/>
            <w:u w:val="single"/>
            <w:lang w:eastAsia="ru-RU"/>
          </w:rPr>
          <w:t>Какие требования установлены законом по антитеррору в школах</w:t>
        </w:r>
      </w:hyperlink>
    </w:p>
    <w:p w:rsidR="002578D5" w:rsidRPr="002578D5" w:rsidRDefault="002578D5" w:rsidP="002578D5">
      <w:pPr>
        <w:numPr>
          <w:ilvl w:val="0"/>
          <w:numId w:val="1"/>
        </w:numPr>
        <w:shd w:val="clear" w:color="auto" w:fill="FFFFFF"/>
        <w:spacing w:after="150" w:line="240" w:lineRule="auto"/>
        <w:ind w:left="2307"/>
        <w:rPr>
          <w:rFonts w:ascii="Arial" w:eastAsia="Times New Roman" w:hAnsi="Arial" w:cs="Arial"/>
          <w:color w:val="48494C"/>
          <w:sz w:val="26"/>
          <w:szCs w:val="26"/>
          <w:lang w:eastAsia="ru-RU"/>
        </w:rPr>
      </w:pPr>
      <w:hyperlink r:id="rId8" w:anchor="%D0%9A%D0%B0%D0%BA%D0%B8%D0%B5%20%D1%82%D1%80%D0%B5%D0%B1%D0%BE%D0%B2%D0%B0%D0%BD%D0%B8%D1%8F%20%D1%83%D1%81%D1%82%D0%B0%D0%BD%D0%BE%D0%B2%D0%BB%D0%B5%D0%BD%D1%8B%20%D0%B7%D0%B0%D0%BA%D0%BE%D0%BD%D0%BE%D0%BC%20%D0%BF%D0%BE%20%D0%B0%D0%BD%D1%82%D0%B8%D1%82%D0%B5%D1%80%D1%80%D0%BE%D1%80%D1%83%20%20%D0%B4%D0%BB%D1%8F%20%D0%94%D0%9E%D0%A3" w:history="1">
        <w:r w:rsidRPr="002578D5">
          <w:rPr>
            <w:rFonts w:ascii="Arial" w:eastAsia="Times New Roman" w:hAnsi="Arial" w:cs="Arial"/>
            <w:color w:val="23527C"/>
            <w:sz w:val="26"/>
            <w:szCs w:val="26"/>
            <w:u w:val="single"/>
            <w:lang w:eastAsia="ru-RU"/>
          </w:rPr>
          <w:t>Какие требования установлены законом по антитеррору в детских садах</w:t>
        </w:r>
      </w:hyperlink>
    </w:p>
    <w:p w:rsidR="002578D5" w:rsidRPr="002578D5" w:rsidRDefault="002578D5" w:rsidP="002578D5">
      <w:pPr>
        <w:numPr>
          <w:ilvl w:val="0"/>
          <w:numId w:val="1"/>
        </w:numPr>
        <w:shd w:val="clear" w:color="auto" w:fill="FFFFFF"/>
        <w:spacing w:after="150" w:line="240" w:lineRule="auto"/>
        <w:ind w:left="2307"/>
        <w:rPr>
          <w:rFonts w:ascii="Arial" w:eastAsia="Times New Roman" w:hAnsi="Arial" w:cs="Arial"/>
          <w:color w:val="48494C"/>
          <w:sz w:val="26"/>
          <w:szCs w:val="26"/>
          <w:lang w:eastAsia="ru-RU"/>
        </w:rPr>
      </w:pPr>
      <w:hyperlink r:id="rId9" w:anchor="%D0%9A%D0%B0%D0%BA%D0%B8%D0%B5%20%D0%B4%D0%BE%D0%BA%D1%83%D0%BC%D0%B5%D0%BD%D1%82%D1%8B%20%D0%B4%D0%BE%D0%BB%D0%B6%D0%BD%D1%8B%20%D0%B1%D1%8B%D1%82%D1%8C%20%D0%B2%20%D0%BE%D0%B1%D1%80%D0%B0%D0%B7%D0%BE%D0%B2%D0%B0%D1%82%D0%B5%D0%BB%D1%8C%D0%BD%D1%8B%D1%85%20%D1%83%D1%87%D1%80%D0%B5%D0%B6%D0%B4%D0%B5%D0%BD%D0%B8%D1%8F%D1%85%20%D0%BF%D0%BE%20%D0%B0%D0%BD%D1%82%D0%B8%D1%82%D0%B5%D1%80%D1%80%D0%BE%D1%80%D0%B8%D1%81%D1%82%D0%B8%D1%87%D0%B5%D1%81%D0%BA%D0%BE%D0%B9%20%D0%B7%D0%B0%D1%89%D0%B8%D1%89%D0%B5%D0%BD%D0%BD%D0%BE%D1%81%D1%82%D0%B8" w:history="1">
        <w:r w:rsidRPr="002578D5">
          <w:rPr>
            <w:rFonts w:ascii="Arial" w:eastAsia="Times New Roman" w:hAnsi="Arial" w:cs="Arial"/>
            <w:color w:val="23527C"/>
            <w:sz w:val="26"/>
            <w:szCs w:val="26"/>
            <w:u w:val="single"/>
            <w:lang w:eastAsia="ru-RU"/>
          </w:rPr>
          <w:t>Какие документы должны быть в образовательных учреждениях по антитеррористической защищенности</w:t>
        </w:r>
      </w:hyperlink>
    </w:p>
    <w:p w:rsidR="002578D5" w:rsidRPr="002578D5" w:rsidRDefault="002578D5" w:rsidP="002578D5">
      <w:pPr>
        <w:numPr>
          <w:ilvl w:val="0"/>
          <w:numId w:val="1"/>
        </w:numPr>
        <w:shd w:val="clear" w:color="auto" w:fill="FFFFFF"/>
        <w:spacing w:after="150" w:line="240" w:lineRule="auto"/>
        <w:ind w:left="2307"/>
        <w:rPr>
          <w:rFonts w:ascii="Arial" w:eastAsia="Times New Roman" w:hAnsi="Arial" w:cs="Arial"/>
          <w:color w:val="48494C"/>
          <w:sz w:val="26"/>
          <w:szCs w:val="26"/>
          <w:lang w:eastAsia="ru-RU"/>
        </w:rPr>
      </w:pPr>
      <w:hyperlink r:id="rId10" w:anchor="%D0%9A%D0%B0%D0%BA%D0%B8%D0%B5%20%D0%BC%D0%B5%D1%80%D0%BE%D0%BF%D1%80%D0%B8%D1%8F%D1%82%D0%B8%D1%8F%20%D0%BF%D0%BE%20%D0%B0%D0%BD%D1%82%D0%B8%D1%82%D0%B5%D1%80%D1%80%D0%BE%D1%80%D1%83%20%D0%BD%D1%83%D0%B6%D0%BD%D0%BE%20%D0%BF%D1%80%D0%BE%D0%B2%D0%BE%D0%B4%D0%B8%D1%82%D1%8C%20%D0%B8%20%D0%BA%D1%82%D0%BE%20%D0%B7%D0%B0%20%D0%BD%D0%B8%D1%85%20%D0%BE%D1%82%D0%B2%D0%B5%D1%87%D0%B0%D0%B5%D1%82" w:history="1">
        <w:r w:rsidRPr="002578D5">
          <w:rPr>
            <w:rFonts w:ascii="Arial" w:eastAsia="Times New Roman" w:hAnsi="Arial" w:cs="Arial"/>
            <w:color w:val="23527C"/>
            <w:sz w:val="26"/>
            <w:szCs w:val="26"/>
            <w:u w:val="single"/>
            <w:lang w:eastAsia="ru-RU"/>
          </w:rPr>
          <w:t>Какие мероприятия по антитеррору нужно проводить и кто за них отвечает</w:t>
        </w:r>
      </w:hyperlink>
    </w:p>
    <w:p w:rsidR="002578D5" w:rsidRPr="002578D5" w:rsidRDefault="002578D5" w:rsidP="002578D5">
      <w:pPr>
        <w:numPr>
          <w:ilvl w:val="0"/>
          <w:numId w:val="1"/>
        </w:numPr>
        <w:shd w:val="clear" w:color="auto" w:fill="FFFFFF"/>
        <w:spacing w:after="150" w:line="240" w:lineRule="auto"/>
        <w:ind w:left="2307"/>
        <w:rPr>
          <w:rFonts w:ascii="Arial" w:eastAsia="Times New Roman" w:hAnsi="Arial" w:cs="Arial"/>
          <w:color w:val="48494C"/>
          <w:sz w:val="26"/>
          <w:szCs w:val="26"/>
          <w:lang w:eastAsia="ru-RU"/>
        </w:rPr>
      </w:pPr>
      <w:hyperlink r:id="rId11" w:anchor="%D0%9E%D0%B1%D1%83%D1%87%D0%B5%D0%BD%D0%B8%D0%B5%20%D0%BF%D0%BE%20%D0%B0%D0%BD%D1%82%D0%B8%D1%82%D0%B5%D1%80%D1%80%D0%BE%D1%80%D0%B8%D1%81%D1%82%D0%B8%D1%87%D0%B5%D1%81%D0%BA%D0%BE%D0%B9%20%D0%B1%D0%B5%D0%B7%D0%BE%D0%BF%D0%B0%D1%81%D0%BD%D0%BE%D1%81%D1%82%D0%B8%20%D0%BD%D0%B0%20%D0%BA%D1%83%D1%80%D1%81%D0%B0%D1%85%20%D0%BF%D0%BE%D0%B2%D1%8B%D1%88%D0%B5%D0%BD%D0%B8%D1%8F%20%D0%BA%D0%B2%D0%B0%D0%BB%D0%B8%D1%84%D0%B8%D0%BA%D0%B0%D1%86%D0%B8%D0%B8%20%D0%B4%D0%BB%D1%8F%20%D0%BF%D0%B5%D0%B4%D0%B0%D0%B3%D0%BE%D0%B3%D0%BE%D0%B2" w:history="1">
        <w:r w:rsidRPr="002578D5">
          <w:rPr>
            <w:rFonts w:ascii="Arial" w:eastAsia="Times New Roman" w:hAnsi="Arial" w:cs="Arial"/>
            <w:color w:val="23527C"/>
            <w:sz w:val="26"/>
            <w:szCs w:val="26"/>
            <w:u w:val="single"/>
            <w:lang w:eastAsia="ru-RU"/>
          </w:rPr>
          <w:t>Обучение по антитеррористической безопасности на курсах повышения квалификации для педагогов</w:t>
        </w:r>
      </w:hyperlink>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before="300" w:after="150" w:line="240" w:lineRule="auto"/>
        <w:outlineLvl w:val="0"/>
        <w:rPr>
          <w:rFonts w:ascii="inherit" w:eastAsia="Times New Roman" w:hAnsi="inherit" w:cs="Arial"/>
          <w:color w:val="A62236"/>
          <w:kern w:val="36"/>
          <w:sz w:val="54"/>
          <w:szCs w:val="54"/>
          <w:lang w:eastAsia="ru-RU"/>
        </w:rPr>
      </w:pPr>
      <w:r w:rsidRPr="002578D5">
        <w:rPr>
          <w:rFonts w:ascii="inherit" w:eastAsia="Times New Roman" w:hAnsi="inherit" w:cs="Arial"/>
          <w:color w:val="A62236"/>
          <w:kern w:val="36"/>
          <w:sz w:val="54"/>
          <w:szCs w:val="54"/>
          <w:lang w:eastAsia="ru-RU"/>
        </w:rPr>
        <w:t> </w:t>
      </w:r>
    </w:p>
    <w:p w:rsidR="002578D5" w:rsidRPr="002578D5" w:rsidRDefault="002578D5" w:rsidP="002578D5">
      <w:pPr>
        <w:shd w:val="clear" w:color="auto" w:fill="FFFFFF"/>
        <w:spacing w:before="300" w:after="150" w:line="240" w:lineRule="auto"/>
        <w:outlineLvl w:val="1"/>
        <w:rPr>
          <w:rFonts w:ascii="inherit" w:eastAsia="Times New Roman" w:hAnsi="inherit" w:cs="Arial"/>
          <w:color w:val="A62236"/>
          <w:sz w:val="45"/>
          <w:szCs w:val="45"/>
          <w:lang w:eastAsia="ru-RU"/>
        </w:rPr>
      </w:pPr>
      <w:bookmarkStart w:id="0" w:name="чем_регулируется_антитеррористическая_за"/>
      <w:bookmarkEnd w:id="0"/>
      <w:r w:rsidRPr="002578D5">
        <w:rPr>
          <w:rFonts w:ascii="Arial" w:eastAsia="Times New Roman" w:hAnsi="Arial" w:cs="Arial"/>
          <w:color w:val="A62236"/>
          <w:sz w:val="42"/>
          <w:szCs w:val="42"/>
          <w:lang w:eastAsia="ru-RU"/>
        </w:rPr>
        <w:t>Документы и нормы: чем регулируется антитеррористическая защищенность образовательных учреждений</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lastRenderedPageBreak/>
        <w:t>В любом образовательном учреждении — школе, гимназии, лицее, частном или государственном детском саду — должны быть две папки с документами по антитеррористической безопасности. В первой собраны все нормативные акты, которыми регулируется вопрос антитеррора, во второй — документы конкретной организации.</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Школа может сама дополнять первую папку необходимыми документами (когда появляются новые или обновляются старые), но минимальный набор выглядит так:</w:t>
      </w:r>
    </w:p>
    <w:p w:rsidR="002578D5" w:rsidRPr="002578D5" w:rsidRDefault="002578D5" w:rsidP="002578D5">
      <w:pPr>
        <w:numPr>
          <w:ilvl w:val="0"/>
          <w:numId w:val="2"/>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Постановление Правительства РФ от 25 декабря 2013 г. № 1244 «Об антитеррористической защищенности объектов (территорий)».</w:t>
      </w:r>
    </w:p>
    <w:p w:rsidR="002578D5" w:rsidRPr="002578D5" w:rsidRDefault="002578D5" w:rsidP="002578D5">
      <w:pPr>
        <w:numPr>
          <w:ilvl w:val="0"/>
          <w:numId w:val="2"/>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Федеральный закон от 28 декабря 2010 г. № 390-ФЗ «О безопасности» (с изменениями и дополнениями).</w:t>
      </w:r>
    </w:p>
    <w:p w:rsidR="002578D5" w:rsidRPr="002578D5" w:rsidRDefault="002578D5" w:rsidP="002578D5">
      <w:pPr>
        <w:numPr>
          <w:ilvl w:val="0"/>
          <w:numId w:val="2"/>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Федеральный закон от 6 марта 2006 года № 35-ФЗ «О противодействии терроризму» (с изменениями и дополнениями). </w:t>
      </w:r>
    </w:p>
    <w:p w:rsidR="002578D5" w:rsidRPr="002578D5" w:rsidRDefault="002578D5" w:rsidP="002578D5">
      <w:pPr>
        <w:numPr>
          <w:ilvl w:val="0"/>
          <w:numId w:val="2"/>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Письмо Министерства образования и науки РФ от 4 июня 2008 г. № 03-1423 «О методических рекомендациях».</w:t>
      </w:r>
    </w:p>
    <w:p w:rsidR="002578D5" w:rsidRPr="002578D5" w:rsidRDefault="002578D5" w:rsidP="002578D5">
      <w:pPr>
        <w:numPr>
          <w:ilvl w:val="0"/>
          <w:numId w:val="2"/>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Уголовный кодекс РФ, раздел 9 «Преступления против общественной безопасности и общественного порядка», гл.24, ст. 205 «Терроризм» (принят Госдумой 24.05.96).</w:t>
      </w:r>
    </w:p>
    <w:p w:rsidR="002578D5" w:rsidRPr="002578D5" w:rsidRDefault="002578D5" w:rsidP="002578D5">
      <w:pPr>
        <w:numPr>
          <w:ilvl w:val="0"/>
          <w:numId w:val="2"/>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Постановление Правительства РФ от 15.09.99 № 1040 «О мерах по противодействию терроризму».</w:t>
      </w:r>
    </w:p>
    <w:p w:rsidR="002578D5" w:rsidRPr="002578D5" w:rsidRDefault="002578D5" w:rsidP="002578D5">
      <w:pPr>
        <w:numPr>
          <w:ilvl w:val="0"/>
          <w:numId w:val="2"/>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Комплексный план противодействия идеологии терроризма в РФ на 2019-2023 гг.</w:t>
      </w:r>
    </w:p>
    <w:p w:rsidR="002578D5" w:rsidRPr="002578D5" w:rsidRDefault="002578D5" w:rsidP="002578D5">
      <w:pPr>
        <w:numPr>
          <w:ilvl w:val="0"/>
          <w:numId w:val="2"/>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Постановления Правительства РФ от 02.08.2019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2578D5" w:rsidRPr="002578D5" w:rsidRDefault="002578D5" w:rsidP="002578D5">
      <w:pPr>
        <w:shd w:val="clear" w:color="auto" w:fill="FFFFFF"/>
        <w:spacing w:before="300" w:after="150" w:line="240" w:lineRule="auto"/>
        <w:outlineLvl w:val="2"/>
        <w:rPr>
          <w:rFonts w:ascii="inherit" w:eastAsia="Times New Roman" w:hAnsi="inherit" w:cs="Arial"/>
          <w:color w:val="A62236"/>
          <w:sz w:val="36"/>
          <w:szCs w:val="36"/>
          <w:lang w:eastAsia="ru-RU"/>
        </w:rPr>
      </w:pPr>
      <w:r w:rsidRPr="002578D5">
        <w:rPr>
          <w:rFonts w:ascii="inherit" w:eastAsia="Times New Roman" w:hAnsi="inherit" w:cs="Arial"/>
          <w:color w:val="A62236"/>
          <w:sz w:val="36"/>
          <w:szCs w:val="36"/>
          <w:lang w:eastAsia="ru-RU"/>
        </w:rPr>
        <w:t> </w:t>
      </w:r>
    </w:p>
    <w:p w:rsidR="002578D5" w:rsidRPr="002578D5" w:rsidRDefault="002578D5" w:rsidP="002578D5">
      <w:pPr>
        <w:shd w:val="clear" w:color="auto" w:fill="FFFFFF"/>
        <w:spacing w:before="300" w:after="150" w:line="240" w:lineRule="auto"/>
        <w:outlineLvl w:val="1"/>
        <w:rPr>
          <w:rFonts w:ascii="inherit" w:eastAsia="Times New Roman" w:hAnsi="inherit" w:cs="Arial"/>
          <w:color w:val="A62236"/>
          <w:sz w:val="45"/>
          <w:szCs w:val="45"/>
          <w:lang w:eastAsia="ru-RU"/>
        </w:rPr>
      </w:pPr>
      <w:r w:rsidRPr="002578D5">
        <w:rPr>
          <w:rFonts w:ascii="Arial" w:eastAsia="Times New Roman" w:hAnsi="Arial" w:cs="Arial"/>
          <w:color w:val="A62236"/>
          <w:sz w:val="42"/>
          <w:szCs w:val="42"/>
          <w:lang w:eastAsia="ru-RU"/>
        </w:rPr>
        <w:t>Какие требования установлены законом по антитеррору в образовательных учреждениях</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bookmarkStart w:id="1" w:name="Какие_требования_установлены_законом_по_"/>
      <w:r w:rsidRPr="002578D5">
        <w:rPr>
          <w:rFonts w:ascii="Arial" w:eastAsia="Times New Roman" w:hAnsi="Arial" w:cs="Arial"/>
          <w:b/>
          <w:bCs/>
          <w:color w:val="48494C"/>
          <w:sz w:val="26"/>
          <w:szCs w:val="26"/>
          <w:lang w:eastAsia="ru-RU"/>
        </w:rPr>
        <w:lastRenderedPageBreak/>
        <w:t>Для школ.</w:t>
      </w:r>
      <w:r w:rsidRPr="002578D5">
        <w:rPr>
          <w:rFonts w:ascii="Arial" w:eastAsia="Times New Roman" w:hAnsi="Arial" w:cs="Arial"/>
          <w:color w:val="48494C"/>
          <w:sz w:val="26"/>
          <w:szCs w:val="26"/>
          <w:lang w:eastAsia="ru-RU"/>
        </w:rPr>
        <w:t> За антитеррористическую безопасность в школах отвечает администрация вместе с муниципальными властями и правоохранительными органами населенного пункта. Требования для школ такие:</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numPr>
          <w:ilvl w:val="0"/>
          <w:numId w:val="3"/>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Обеспечить безопасность силами вневедомственной охраны или частных предприятий, предотвращать опасные ситуации, проверять всех, кто входит в здание, защищать персонал и детей от любых насильственных действий на территории.</w:t>
      </w:r>
    </w:p>
    <w:p w:rsidR="002578D5" w:rsidRPr="002578D5" w:rsidRDefault="002578D5" w:rsidP="002578D5">
      <w:pPr>
        <w:numPr>
          <w:ilvl w:val="0"/>
          <w:numId w:val="3"/>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Установить металлические двери, решетки на окна, системы сигнализации, камеры и систем контроля за радиационным и химическим состоянием окружающей среды.</w:t>
      </w:r>
    </w:p>
    <w:p w:rsidR="002578D5" w:rsidRPr="002578D5" w:rsidRDefault="002578D5" w:rsidP="002578D5">
      <w:pPr>
        <w:numPr>
          <w:ilvl w:val="0"/>
          <w:numId w:val="3"/>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Составить паспорт антитеррористической защищенности.</w:t>
      </w:r>
    </w:p>
    <w:p w:rsidR="002578D5" w:rsidRPr="002578D5" w:rsidRDefault="002578D5" w:rsidP="002578D5">
      <w:pPr>
        <w:numPr>
          <w:ilvl w:val="0"/>
          <w:numId w:val="3"/>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Постоянно контролировать противопожарную и электробезопасность.</w:t>
      </w:r>
    </w:p>
    <w:p w:rsidR="002578D5" w:rsidRPr="002578D5" w:rsidRDefault="002578D5" w:rsidP="002578D5">
      <w:pPr>
        <w:numPr>
          <w:ilvl w:val="0"/>
          <w:numId w:val="3"/>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Обучать персонал и учеников мероприятиям по гражданской обороне и улучшать материально-техническое оснащение школы.</w:t>
      </w:r>
    </w:p>
    <w:p w:rsidR="002578D5" w:rsidRPr="002578D5" w:rsidRDefault="002578D5" w:rsidP="002578D5">
      <w:pPr>
        <w:numPr>
          <w:ilvl w:val="0"/>
          <w:numId w:val="3"/>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Общаться с родителями и объяснять, как они могут повлиять на безопасность.</w:t>
      </w:r>
    </w:p>
    <w:p w:rsidR="002578D5" w:rsidRPr="002578D5" w:rsidRDefault="002578D5" w:rsidP="002578D5">
      <w:pPr>
        <w:numPr>
          <w:ilvl w:val="0"/>
          <w:numId w:val="3"/>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Проводить совещания и планерки по вопросам противодействия экстремизму и терроризму.</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bookmarkEnd w:id="1"/>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b/>
          <w:bCs/>
          <w:color w:val="48494C"/>
          <w:sz w:val="26"/>
          <w:szCs w:val="26"/>
          <w:lang w:eastAsia="ru-RU"/>
        </w:rPr>
        <w:t>Для детских садов.</w:t>
      </w:r>
      <w:r w:rsidRPr="002578D5">
        <w:rPr>
          <w:rFonts w:ascii="Arial" w:eastAsia="Times New Roman" w:hAnsi="Arial" w:cs="Arial"/>
          <w:color w:val="48494C"/>
          <w:sz w:val="26"/>
          <w:szCs w:val="26"/>
          <w:lang w:eastAsia="ru-RU"/>
        </w:rPr>
        <w:t> К дошкольным образовательным учреждениям выдвигаются те же требования, что и к школам. Комплекс мер по антитеррористической защищенности включает:</w:t>
      </w:r>
    </w:p>
    <w:p w:rsidR="002578D5" w:rsidRPr="002578D5" w:rsidRDefault="002578D5" w:rsidP="002578D5">
      <w:pPr>
        <w:numPr>
          <w:ilvl w:val="0"/>
          <w:numId w:val="4"/>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Установку кнопки тревожной сигнализации.</w:t>
      </w:r>
    </w:p>
    <w:p w:rsidR="002578D5" w:rsidRPr="002578D5" w:rsidRDefault="002578D5" w:rsidP="002578D5">
      <w:pPr>
        <w:numPr>
          <w:ilvl w:val="0"/>
          <w:numId w:val="4"/>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Разработку паспорта антитеррористической защищенности.</w:t>
      </w:r>
    </w:p>
    <w:p w:rsidR="002578D5" w:rsidRPr="002578D5" w:rsidRDefault="002578D5" w:rsidP="002578D5">
      <w:pPr>
        <w:numPr>
          <w:ilvl w:val="0"/>
          <w:numId w:val="4"/>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Проведение учебных эвакуационных тренировок для обучения алгоритму действий при теракте.</w:t>
      </w:r>
    </w:p>
    <w:p w:rsidR="002578D5" w:rsidRPr="002578D5" w:rsidRDefault="002578D5" w:rsidP="002578D5">
      <w:pPr>
        <w:numPr>
          <w:ilvl w:val="0"/>
          <w:numId w:val="4"/>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Ограничение доступа посторонних в здание и на территорию детского сада.</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Педагоги и персонал как в саду, так и в школе, должны быть бдительными, уметь адекватно действовать в экстренной ситуации, четко выполнять инструкции руководства и ответственных сотрудников. От правильных действий взрослых во время теракта зависит многое.</w:t>
      </w:r>
    </w:p>
    <w:p w:rsidR="002578D5" w:rsidRPr="002578D5" w:rsidRDefault="002578D5" w:rsidP="002578D5">
      <w:pPr>
        <w:shd w:val="clear" w:color="auto" w:fill="FFFFFF"/>
        <w:spacing w:before="300" w:after="150" w:line="240" w:lineRule="auto"/>
        <w:outlineLvl w:val="1"/>
        <w:rPr>
          <w:rFonts w:ascii="inherit" w:eastAsia="Times New Roman" w:hAnsi="inherit" w:cs="Arial"/>
          <w:color w:val="A62236"/>
          <w:sz w:val="45"/>
          <w:szCs w:val="45"/>
          <w:lang w:eastAsia="ru-RU"/>
        </w:rPr>
      </w:pPr>
      <w:r w:rsidRPr="002578D5">
        <w:rPr>
          <w:rFonts w:ascii="inherit" w:eastAsia="Times New Roman" w:hAnsi="inherit" w:cs="Arial"/>
          <w:color w:val="A62236"/>
          <w:sz w:val="45"/>
          <w:szCs w:val="45"/>
          <w:lang w:eastAsia="ru-RU"/>
        </w:rPr>
        <w:lastRenderedPageBreak/>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before="300" w:after="150" w:line="240" w:lineRule="auto"/>
        <w:outlineLvl w:val="1"/>
        <w:rPr>
          <w:rFonts w:ascii="inherit" w:eastAsia="Times New Roman" w:hAnsi="inherit" w:cs="Arial"/>
          <w:color w:val="A62236"/>
          <w:sz w:val="45"/>
          <w:szCs w:val="45"/>
          <w:lang w:eastAsia="ru-RU"/>
        </w:rPr>
      </w:pPr>
      <w:bookmarkStart w:id="2" w:name="Какие_документы_должны_быть_в_образовате"/>
      <w:bookmarkEnd w:id="2"/>
      <w:r w:rsidRPr="002578D5">
        <w:rPr>
          <w:rFonts w:ascii="Arial" w:eastAsia="Times New Roman" w:hAnsi="Arial" w:cs="Arial"/>
          <w:color w:val="A62236"/>
          <w:sz w:val="42"/>
          <w:szCs w:val="42"/>
          <w:lang w:eastAsia="ru-RU"/>
        </w:rPr>
        <w:t>Какие документы должны быть в образовательных учреждениях по антитеррористической защищенности</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В каждом образовательном учреждении должен быть Паспорт антитеррористической защищенности.</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В этом документе:</w:t>
      </w:r>
    </w:p>
    <w:p w:rsidR="002578D5" w:rsidRPr="002578D5" w:rsidRDefault="002578D5" w:rsidP="002578D5">
      <w:pPr>
        <w:numPr>
          <w:ilvl w:val="0"/>
          <w:numId w:val="5"/>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есть сведения о том, как организована антитеррористическая безопасность в школе;</w:t>
      </w:r>
    </w:p>
    <w:p w:rsidR="002578D5" w:rsidRPr="002578D5" w:rsidRDefault="002578D5" w:rsidP="002578D5">
      <w:pPr>
        <w:numPr>
          <w:ilvl w:val="0"/>
          <w:numId w:val="5"/>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представлены возможные сценарии развития кризисных событий;</w:t>
      </w:r>
    </w:p>
    <w:p w:rsidR="002578D5" w:rsidRPr="002578D5" w:rsidRDefault="002578D5" w:rsidP="002578D5">
      <w:pPr>
        <w:numPr>
          <w:ilvl w:val="0"/>
          <w:numId w:val="5"/>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отмечены слабые места в плане защищенности объекта и варианты исправления ситуации;</w:t>
      </w:r>
    </w:p>
    <w:p w:rsidR="002578D5" w:rsidRPr="002578D5" w:rsidRDefault="002578D5" w:rsidP="002578D5">
      <w:pPr>
        <w:numPr>
          <w:ilvl w:val="0"/>
          <w:numId w:val="5"/>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есть оценка возможных последствий теракта.</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Паспорт нужен, чтобы оценить объект в плане недопущения терактов и минимизации их последствий.</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Помимо этого, в каждой школе и детском саду должны быть и другие документы:</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положение об организации пропускного режима в образовательном учреждении;</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нем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lastRenderedPageBreak/>
        <w:t>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план-схема охраны образовательного учреждения;</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инструкция (памятка) по действиям должностных лиц и персонала в чрезвычайных ситуациях;</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план эвакуации учащихся, воспитанников, сотрудников образовательного учреждения при возникновении чрезвычайной ситуации (террористического акта) (утверждается руководителем образовательного учреждения, подписывается ответственным лицом учреждения за выполнение  мероприятий по антитеррористической защите образовательного учреждения);</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функциональные обязанности сотрудника учреждения, ответственного за выполнение  мероприятий по антитеррористической защите образовательного учреждения;</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должностные инструкции сотрудника,  подразделения охраны (утверждаются руководителем учреждения, подписываются ответственным лицом учреждения  за выполнение  мероприятий по антитеррористической защите объекта, согласуются с руководством охранного предприятия);</w:t>
      </w:r>
    </w:p>
    <w:p w:rsidR="002578D5" w:rsidRPr="002578D5" w:rsidRDefault="002578D5" w:rsidP="002578D5">
      <w:pPr>
        <w:numPr>
          <w:ilvl w:val="0"/>
          <w:numId w:val="6"/>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противодиверсионный (антитеррористический) паспорт образовательного учреждения.</w:t>
      </w:r>
    </w:p>
    <w:p w:rsidR="002578D5" w:rsidRPr="002578D5" w:rsidRDefault="002578D5" w:rsidP="002578D5">
      <w:pPr>
        <w:shd w:val="clear" w:color="auto" w:fill="FFFFFF"/>
        <w:spacing w:before="300" w:after="150" w:line="240" w:lineRule="auto"/>
        <w:outlineLvl w:val="1"/>
        <w:rPr>
          <w:rFonts w:ascii="inherit" w:eastAsia="Times New Roman" w:hAnsi="inherit" w:cs="Arial"/>
          <w:color w:val="A62236"/>
          <w:sz w:val="45"/>
          <w:szCs w:val="45"/>
          <w:lang w:eastAsia="ru-RU"/>
        </w:rPr>
      </w:pPr>
      <w:r w:rsidRPr="002578D5">
        <w:rPr>
          <w:rFonts w:ascii="inherit" w:eastAsia="Times New Roman" w:hAnsi="inherit" w:cs="Arial"/>
          <w:color w:val="A62236"/>
          <w:sz w:val="45"/>
          <w:szCs w:val="45"/>
          <w:lang w:eastAsia="ru-RU"/>
        </w:rPr>
        <w:t> </w:t>
      </w:r>
    </w:p>
    <w:p w:rsidR="002578D5" w:rsidRPr="002578D5" w:rsidRDefault="002578D5" w:rsidP="002578D5">
      <w:pPr>
        <w:shd w:val="clear" w:color="auto" w:fill="FFFFFF"/>
        <w:spacing w:before="300" w:after="150" w:line="240" w:lineRule="auto"/>
        <w:outlineLvl w:val="1"/>
        <w:rPr>
          <w:rFonts w:ascii="inherit" w:eastAsia="Times New Roman" w:hAnsi="inherit" w:cs="Arial"/>
          <w:color w:val="A62236"/>
          <w:sz w:val="45"/>
          <w:szCs w:val="45"/>
          <w:lang w:eastAsia="ru-RU"/>
        </w:rPr>
      </w:pPr>
      <w:bookmarkStart w:id="3" w:name="Какие_мероприятия_по_антитеррору_нужно_п"/>
      <w:bookmarkEnd w:id="3"/>
      <w:r w:rsidRPr="002578D5">
        <w:rPr>
          <w:rFonts w:ascii="Arial" w:eastAsia="Times New Roman" w:hAnsi="Arial" w:cs="Arial"/>
          <w:color w:val="A62236"/>
          <w:sz w:val="42"/>
          <w:szCs w:val="42"/>
          <w:lang w:eastAsia="ru-RU"/>
        </w:rPr>
        <w:t>Какие мероприятия по антитеррору нужно проводить и кто за них отвечает</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lastRenderedPageBreak/>
        <w:t>Отвечает за антитеррористическую безопасность в школе и детском саду всегда руководитель — директор образовательного учреждения. Его задача — организовать взаимодействие с правоохранительными органами и контролировать безопасность на всей территории учебного заведения.</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Помимо руководителя, за безопасностью в школе и ДОУ следит антитеррористическая комиссия. В нее входят:</w:t>
      </w:r>
    </w:p>
    <w:p w:rsidR="002578D5" w:rsidRPr="002578D5" w:rsidRDefault="002578D5" w:rsidP="002578D5">
      <w:pPr>
        <w:numPr>
          <w:ilvl w:val="0"/>
          <w:numId w:val="7"/>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заместитель директора,</w:t>
      </w:r>
    </w:p>
    <w:p w:rsidR="002578D5" w:rsidRPr="002578D5" w:rsidRDefault="002578D5" w:rsidP="002578D5">
      <w:pPr>
        <w:numPr>
          <w:ilvl w:val="0"/>
          <w:numId w:val="7"/>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начальник штаба гражданской обороны,</w:t>
      </w:r>
    </w:p>
    <w:p w:rsidR="002578D5" w:rsidRPr="002578D5" w:rsidRDefault="002578D5" w:rsidP="002578D5">
      <w:pPr>
        <w:numPr>
          <w:ilvl w:val="0"/>
          <w:numId w:val="7"/>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механик,</w:t>
      </w:r>
    </w:p>
    <w:p w:rsidR="002578D5" w:rsidRPr="002578D5" w:rsidRDefault="002578D5" w:rsidP="002578D5">
      <w:pPr>
        <w:numPr>
          <w:ilvl w:val="0"/>
          <w:numId w:val="7"/>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электрик,</w:t>
      </w:r>
    </w:p>
    <w:p w:rsidR="002578D5" w:rsidRPr="002578D5" w:rsidRDefault="002578D5" w:rsidP="002578D5">
      <w:pPr>
        <w:numPr>
          <w:ilvl w:val="0"/>
          <w:numId w:val="7"/>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другие специалисты, которых назначит руководитель.</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Антитеррористическая комиссия составляет план работы, проводит полную инвентаризацию помещений, проверяет все входы и выходы в здание и на территорию. Члены комиссии решают, сколько дверей оставить открытыми — остальные при этом опечатывают.</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Также комиссия:</w:t>
      </w:r>
    </w:p>
    <w:p w:rsidR="002578D5" w:rsidRPr="002578D5" w:rsidRDefault="002578D5" w:rsidP="002578D5">
      <w:pPr>
        <w:numPr>
          <w:ilvl w:val="0"/>
          <w:numId w:val="8"/>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разрабатывает инструкции по антитеррористической безопасности;</w:t>
      </w:r>
    </w:p>
    <w:p w:rsidR="002578D5" w:rsidRPr="002578D5" w:rsidRDefault="002578D5" w:rsidP="002578D5">
      <w:pPr>
        <w:numPr>
          <w:ilvl w:val="0"/>
          <w:numId w:val="8"/>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описывает действия персонала и детей в случае угрозы;</w:t>
      </w:r>
    </w:p>
    <w:p w:rsidR="002578D5" w:rsidRPr="002578D5" w:rsidRDefault="002578D5" w:rsidP="002578D5">
      <w:pPr>
        <w:numPr>
          <w:ilvl w:val="0"/>
          <w:numId w:val="8"/>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ежедневно осматривает территорию и места, в которых возможна закладка взрывного устройства;</w:t>
      </w:r>
    </w:p>
    <w:p w:rsidR="002578D5" w:rsidRPr="002578D5" w:rsidRDefault="002578D5" w:rsidP="002578D5">
      <w:pPr>
        <w:numPr>
          <w:ilvl w:val="0"/>
          <w:numId w:val="8"/>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регулярно проверяет склады (особенно после поступления каких-то новых материалов);</w:t>
      </w:r>
    </w:p>
    <w:p w:rsidR="002578D5" w:rsidRPr="002578D5" w:rsidRDefault="002578D5" w:rsidP="002578D5">
      <w:pPr>
        <w:numPr>
          <w:ilvl w:val="0"/>
          <w:numId w:val="8"/>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участвует в подборе кадров;</w:t>
      </w:r>
    </w:p>
    <w:p w:rsidR="002578D5" w:rsidRPr="002578D5" w:rsidRDefault="002578D5" w:rsidP="002578D5">
      <w:pPr>
        <w:numPr>
          <w:ilvl w:val="0"/>
          <w:numId w:val="8"/>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проводит инструктаж для учеников совместно с правоохранительными органами.</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Весь персонал образовательного учреждения должен знать, как действовать при захвате в заложники, при обнаружении подозрительного предмета, при угрозе или совершении теракта. Формула безопасности достаточно проста:</w:t>
      </w:r>
    </w:p>
    <w:p w:rsidR="002578D5" w:rsidRPr="002578D5" w:rsidRDefault="002578D5" w:rsidP="002578D5">
      <w:pPr>
        <w:numPr>
          <w:ilvl w:val="0"/>
          <w:numId w:val="9"/>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предвидеть опасность,</w:t>
      </w:r>
    </w:p>
    <w:p w:rsidR="002578D5" w:rsidRPr="002578D5" w:rsidRDefault="002578D5" w:rsidP="002578D5">
      <w:pPr>
        <w:numPr>
          <w:ilvl w:val="0"/>
          <w:numId w:val="9"/>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избегать ее по возможности,</w:t>
      </w:r>
    </w:p>
    <w:p w:rsidR="002578D5" w:rsidRPr="002578D5" w:rsidRDefault="002578D5" w:rsidP="002578D5">
      <w:pPr>
        <w:numPr>
          <w:ilvl w:val="0"/>
          <w:numId w:val="9"/>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при необходимости действовать четко и решительно,</w:t>
      </w:r>
    </w:p>
    <w:p w:rsidR="002578D5" w:rsidRPr="002578D5" w:rsidRDefault="002578D5" w:rsidP="002578D5">
      <w:pPr>
        <w:numPr>
          <w:ilvl w:val="0"/>
          <w:numId w:val="9"/>
        </w:numPr>
        <w:shd w:val="clear" w:color="auto" w:fill="FFFFFF"/>
        <w:spacing w:after="150" w:line="240" w:lineRule="auto"/>
        <w:ind w:left="2307"/>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активно просить о помощи и оказывать ее другим.</w:t>
      </w:r>
    </w:p>
    <w:p w:rsidR="002578D5" w:rsidRPr="002578D5" w:rsidRDefault="002578D5" w:rsidP="002578D5">
      <w:pPr>
        <w:shd w:val="clear" w:color="auto" w:fill="FFFFFF"/>
        <w:spacing w:before="300" w:after="150" w:line="240" w:lineRule="auto"/>
        <w:outlineLvl w:val="1"/>
        <w:rPr>
          <w:rFonts w:ascii="inherit" w:eastAsia="Times New Roman" w:hAnsi="inherit" w:cs="Arial"/>
          <w:color w:val="A62236"/>
          <w:sz w:val="45"/>
          <w:szCs w:val="45"/>
          <w:lang w:eastAsia="ru-RU"/>
        </w:rPr>
      </w:pPr>
      <w:r w:rsidRPr="002578D5">
        <w:rPr>
          <w:rFonts w:ascii="inherit" w:eastAsia="Times New Roman" w:hAnsi="inherit" w:cs="Arial"/>
          <w:color w:val="A62236"/>
          <w:sz w:val="45"/>
          <w:szCs w:val="45"/>
          <w:lang w:eastAsia="ru-RU"/>
        </w:rPr>
        <w:lastRenderedPageBreak/>
        <w:t> </w:t>
      </w:r>
    </w:p>
    <w:p w:rsidR="002578D5" w:rsidRPr="002578D5" w:rsidRDefault="002578D5" w:rsidP="002578D5">
      <w:pPr>
        <w:shd w:val="clear" w:color="auto" w:fill="FFFFFF"/>
        <w:spacing w:before="300" w:after="150" w:line="240" w:lineRule="auto"/>
        <w:outlineLvl w:val="1"/>
        <w:rPr>
          <w:rFonts w:ascii="inherit" w:eastAsia="Times New Roman" w:hAnsi="inherit" w:cs="Arial"/>
          <w:color w:val="A62236"/>
          <w:sz w:val="45"/>
          <w:szCs w:val="45"/>
          <w:lang w:eastAsia="ru-RU"/>
        </w:rPr>
      </w:pPr>
      <w:bookmarkStart w:id="4" w:name="Обучение_по_антитеррористической_безопас"/>
      <w:bookmarkEnd w:id="4"/>
      <w:r w:rsidRPr="002578D5">
        <w:rPr>
          <w:rFonts w:ascii="Arial" w:eastAsia="Times New Roman" w:hAnsi="Arial" w:cs="Arial"/>
          <w:color w:val="A62236"/>
          <w:sz w:val="42"/>
          <w:szCs w:val="42"/>
          <w:lang w:eastAsia="ru-RU"/>
        </w:rPr>
        <w:t>Обучение по антитеррористической безопасности на курсах повышения квалификации для педагогов</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br/>
      </w:r>
      <w:r w:rsidRPr="002578D5">
        <w:rPr>
          <w:rFonts w:ascii="Arial" w:eastAsia="Times New Roman" w:hAnsi="Arial" w:cs="Arial"/>
          <w:color w:val="48494C"/>
          <w:sz w:val="26"/>
          <w:szCs w:val="26"/>
          <w:lang w:eastAsia="ru-RU"/>
        </w:rPr>
        <w:br/>
        <w:t>Все образовательные учреждения России должны соблюдать установленные на законодательном уровне требования по антитеррору. Своевременно узнать об изменениях в этой сфере можно на </w:t>
      </w:r>
      <w:hyperlink r:id="rId12" w:history="1">
        <w:r w:rsidRPr="002578D5">
          <w:rPr>
            <w:rFonts w:ascii="Arial" w:eastAsia="Times New Roman" w:hAnsi="Arial" w:cs="Arial"/>
            <w:color w:val="23527C"/>
            <w:sz w:val="26"/>
            <w:szCs w:val="26"/>
            <w:u w:val="single"/>
            <w:lang w:eastAsia="ru-RU"/>
          </w:rPr>
          <w:t>курсе повышения квалификации в АБиУС</w:t>
        </w:r>
      </w:hyperlink>
      <w:r w:rsidRPr="002578D5">
        <w:rPr>
          <w:rFonts w:ascii="Arial" w:eastAsia="Times New Roman" w:hAnsi="Arial" w:cs="Arial"/>
          <w:color w:val="48494C"/>
          <w:sz w:val="26"/>
          <w:szCs w:val="26"/>
          <w:lang w:eastAsia="ru-RU"/>
        </w:rPr>
        <w:t>.</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Программа курса соответствует требованиям: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Федерального закона от 29.12.2012 N 273-ФЗ «Об образовании в Российской Федерации»</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-Постановления Правительства РФ от 02.08.2019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После окончания слушатель получит удостоверение о повышении квалификации и узнает все об антитеррористической защищенности школ и детских садов. Кроме этого, на курсе подробно изучается вопрос нормативно-правового регулирования этого вопроса. Обучение заочное и дистанционное — его могут пройти педагоги и сотрудники ДОУ из любого города и региона РФ.</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 </w:t>
      </w:r>
    </w:p>
    <w:p w:rsidR="002578D5" w:rsidRPr="002578D5" w:rsidRDefault="002578D5" w:rsidP="002578D5">
      <w:pPr>
        <w:shd w:val="clear" w:color="auto" w:fill="FFFFFF"/>
        <w:spacing w:after="150" w:line="240" w:lineRule="auto"/>
        <w:rPr>
          <w:rFonts w:ascii="Arial" w:eastAsia="Times New Roman" w:hAnsi="Arial" w:cs="Arial"/>
          <w:color w:val="48494C"/>
          <w:sz w:val="26"/>
          <w:szCs w:val="26"/>
          <w:lang w:eastAsia="ru-RU"/>
        </w:rPr>
      </w:pPr>
      <w:r w:rsidRPr="002578D5">
        <w:rPr>
          <w:rFonts w:ascii="Arial" w:eastAsia="Times New Roman" w:hAnsi="Arial" w:cs="Arial"/>
          <w:color w:val="48494C"/>
          <w:sz w:val="26"/>
          <w:szCs w:val="26"/>
          <w:lang w:eastAsia="ru-RU"/>
        </w:rPr>
        <w:t>Академия уже больше 20 лет занимается повышением квалификации педагогов школ и детских садов. Учителя постоянно сталкиваются с новыми трудностями, для решения которых зачастую не хватает просто знаний и опыта. Плюс ко всему на государственном уровне регулярно вводятся новые правила и формируются новые нормы. Программа </w:t>
      </w:r>
      <w:hyperlink r:id="rId13" w:history="1">
        <w:r w:rsidRPr="002578D5">
          <w:rPr>
            <w:rFonts w:ascii="Arial" w:eastAsia="Times New Roman" w:hAnsi="Arial" w:cs="Arial"/>
            <w:color w:val="23527C"/>
            <w:sz w:val="26"/>
            <w:szCs w:val="26"/>
            <w:u w:val="single"/>
            <w:lang w:eastAsia="ru-RU"/>
          </w:rPr>
          <w:t>«Современные технологии в педагогике»</w:t>
        </w:r>
      </w:hyperlink>
      <w:r w:rsidRPr="002578D5">
        <w:rPr>
          <w:rFonts w:ascii="Arial" w:eastAsia="Times New Roman" w:hAnsi="Arial" w:cs="Arial"/>
          <w:color w:val="48494C"/>
          <w:sz w:val="26"/>
          <w:szCs w:val="26"/>
          <w:lang w:eastAsia="ru-RU"/>
        </w:rPr>
        <w:t> поможет сориентироваться в актуальных методах воспитания школьников и сделать так, чтобы вся работа соответствовала ФГОС. А для того, чтобы работа детского сада тоже соответствовала госстандартам, в Академии разработали программу </w:t>
      </w:r>
      <w:hyperlink r:id="rId14" w:history="1">
        <w:r w:rsidRPr="002578D5">
          <w:rPr>
            <w:rFonts w:ascii="Arial" w:eastAsia="Times New Roman" w:hAnsi="Arial" w:cs="Arial"/>
            <w:color w:val="23527C"/>
            <w:sz w:val="26"/>
            <w:szCs w:val="26"/>
            <w:u w:val="single"/>
            <w:lang w:eastAsia="ru-RU"/>
          </w:rPr>
          <w:t>«ФГОС в дошкольном образовании»</w:t>
        </w:r>
      </w:hyperlink>
      <w:r w:rsidRPr="002578D5">
        <w:rPr>
          <w:rFonts w:ascii="Arial" w:eastAsia="Times New Roman" w:hAnsi="Arial" w:cs="Arial"/>
          <w:color w:val="48494C"/>
          <w:sz w:val="26"/>
          <w:szCs w:val="26"/>
          <w:lang w:eastAsia="ru-RU"/>
        </w:rPr>
        <w:t>. За две недели сотрудники смогут узнать все об организации образовательного процесса в ДОУ и приведут все процессы в соответствие правилам</w:t>
      </w:r>
    </w:p>
    <w:p w:rsidR="001C207B" w:rsidRPr="001C207B" w:rsidRDefault="001C207B" w:rsidP="001C207B">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1C207B">
        <w:rPr>
          <w:rFonts w:ascii="Times New Roman" w:eastAsia="Times New Roman" w:hAnsi="Times New Roman" w:cs="Times New Roman"/>
          <w:b/>
          <w:bCs/>
          <w:color w:val="22272F"/>
          <w:kern w:val="36"/>
          <w:sz w:val="33"/>
          <w:szCs w:val="33"/>
          <w:lang w:eastAsia="ru-RU"/>
        </w:rPr>
        <w:lastRenderedPageBreak/>
        <w:t>Постановление Правительства РФ от 25 декабря 2013 г. N 1244 "Об антитеррористической защищенности объектов (территорий)" (с изменениями и дополнениями)</w:t>
      </w:r>
    </w:p>
    <w:p w:rsidR="001C207B" w:rsidRPr="001C207B" w:rsidRDefault="001C207B" w:rsidP="001C207B">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5" w:name="text"/>
      <w:bookmarkEnd w:id="5"/>
      <w:r w:rsidRPr="001C207B">
        <w:rPr>
          <w:rFonts w:ascii="Times New Roman" w:eastAsia="Times New Roman" w:hAnsi="Times New Roman" w:cs="Times New Roman"/>
          <w:b/>
          <w:bCs/>
          <w:color w:val="22272F"/>
          <w:sz w:val="30"/>
          <w:szCs w:val="30"/>
          <w:lang w:eastAsia="ru-RU"/>
        </w:rPr>
        <w:t>Постановление Правительства РФ от 25 декабря 2013 г. N 1244</w:t>
      </w:r>
      <w:r w:rsidRPr="001C207B">
        <w:rPr>
          <w:rFonts w:ascii="Times New Roman" w:eastAsia="Times New Roman" w:hAnsi="Times New Roman" w:cs="Times New Roman"/>
          <w:b/>
          <w:bCs/>
          <w:color w:val="22272F"/>
          <w:sz w:val="30"/>
          <w:szCs w:val="30"/>
          <w:lang w:eastAsia="ru-RU"/>
        </w:rPr>
        <w:br/>
        <w:t>"Об антитеррористической защищенности объектов (территорий)"</w:t>
      </w:r>
    </w:p>
    <w:p w:rsidR="001C207B" w:rsidRPr="001C207B" w:rsidRDefault="001C207B" w:rsidP="001C207B">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1C207B">
        <w:rPr>
          <w:rFonts w:ascii="Times New Roman" w:eastAsia="Times New Roman" w:hAnsi="Times New Roman" w:cs="Times New Roman"/>
          <w:b/>
          <w:bCs/>
          <w:color w:val="3272C0"/>
          <w:sz w:val="24"/>
          <w:szCs w:val="24"/>
          <w:lang w:eastAsia="ru-RU"/>
        </w:rPr>
        <w:t>С изменениями и дополнениями от:</w:t>
      </w:r>
    </w:p>
    <w:p w:rsidR="001C207B" w:rsidRPr="001C207B" w:rsidRDefault="001C207B" w:rsidP="001C207B">
      <w:pPr>
        <w:shd w:val="clear" w:color="auto" w:fill="FFFFFF"/>
        <w:spacing w:after="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3 декабря 2016 г., 22 июля, 4 августа 2017 г., 15 мая 2019 г., 5 марта 2022 г.</w:t>
      </w:r>
    </w:p>
    <w:p w:rsidR="001C207B" w:rsidRPr="001C207B" w:rsidRDefault="001C207B" w:rsidP="001C207B">
      <w:pPr>
        <w:shd w:val="clear" w:color="auto" w:fill="FFFFFF"/>
        <w:spacing w:after="0" w:line="240" w:lineRule="auto"/>
        <w:rPr>
          <w:rFonts w:ascii="Times New Roman" w:eastAsia="Times New Roman" w:hAnsi="Times New Roman" w:cs="Times New Roman"/>
          <w:color w:val="22272F"/>
          <w:sz w:val="23"/>
          <w:szCs w:val="23"/>
          <w:lang w:eastAsia="ru-RU"/>
        </w:rPr>
      </w:pPr>
      <w:r w:rsidRPr="001C207B">
        <w:rPr>
          <w:rFonts w:ascii="Times New Roman" w:eastAsia="Times New Roman" w:hAnsi="Times New Roman" w:cs="Times New Roman"/>
          <w:color w:val="22272F"/>
          <w:sz w:val="23"/>
          <w:szCs w:val="23"/>
          <w:lang w:eastAsia="ru-RU"/>
        </w:rPr>
        <w:t> </w:t>
      </w:r>
    </w:p>
    <w:p w:rsidR="001C207B" w:rsidRPr="001C207B" w:rsidRDefault="001C207B" w:rsidP="001C207B">
      <w:pPr>
        <w:shd w:val="clear" w:color="auto" w:fill="FFFFFF"/>
        <w:spacing w:after="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В соответствии с </w:t>
      </w:r>
      <w:hyperlink r:id="rId15" w:anchor="block_524" w:history="1">
        <w:r w:rsidRPr="001C207B">
          <w:rPr>
            <w:rFonts w:ascii="Times New Roman" w:eastAsia="Times New Roman" w:hAnsi="Times New Roman" w:cs="Times New Roman"/>
            <w:color w:val="3272C0"/>
            <w:sz w:val="24"/>
            <w:szCs w:val="24"/>
            <w:u w:val="single"/>
            <w:lang w:eastAsia="ru-RU"/>
          </w:rPr>
          <w:t>пунктом 4 части 2 статьи 5</w:t>
        </w:r>
      </w:hyperlink>
      <w:r w:rsidRPr="001C207B">
        <w:rPr>
          <w:rFonts w:ascii="Times New Roman" w:eastAsia="Times New Roman" w:hAnsi="Times New Roman" w:cs="Times New Roman"/>
          <w:color w:val="464C55"/>
          <w:sz w:val="24"/>
          <w:szCs w:val="24"/>
          <w:lang w:eastAsia="ru-RU"/>
        </w:rPr>
        <w:t> Федерального закона "О противодействии терроризму" Правительство Российской Федерации постановляет:</w:t>
      </w:r>
    </w:p>
    <w:p w:rsidR="001C207B" w:rsidRPr="001C207B" w:rsidRDefault="001C207B" w:rsidP="001C207B">
      <w:pPr>
        <w:shd w:val="clear" w:color="auto" w:fill="FFFFFF"/>
        <w:spacing w:after="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1. Утвердить прилагаемые </w:t>
      </w:r>
      <w:hyperlink r:id="rId16" w:anchor="block_1000" w:history="1">
        <w:r w:rsidRPr="001C207B">
          <w:rPr>
            <w:rFonts w:ascii="Times New Roman" w:eastAsia="Times New Roman" w:hAnsi="Times New Roman" w:cs="Times New Roman"/>
            <w:color w:val="3272C0"/>
            <w:sz w:val="24"/>
            <w:szCs w:val="24"/>
            <w:u w:val="single"/>
            <w:lang w:eastAsia="ru-RU"/>
          </w:rPr>
          <w:t>Правила</w:t>
        </w:r>
      </w:hyperlink>
      <w:r w:rsidRPr="001C207B">
        <w:rPr>
          <w:rFonts w:ascii="Times New Roman" w:eastAsia="Times New Roman" w:hAnsi="Times New Roman" w:cs="Times New Roman"/>
          <w:color w:val="464C55"/>
          <w:sz w:val="24"/>
          <w:szCs w:val="24"/>
          <w:lang w:eastAsia="ru-RU"/>
        </w:rPr>
        <w:t> разработки требований к антитеррористической защищенности объектов (территорий) и паспорта безопасности объектов (территорий).</w:t>
      </w:r>
    </w:p>
    <w:p w:rsidR="001C207B" w:rsidRPr="001C207B" w:rsidRDefault="001C207B" w:rsidP="001C207B">
      <w:pPr>
        <w:shd w:val="clear" w:color="auto" w:fill="FFFFFF"/>
        <w:spacing w:after="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2. Федеральным органам исполнительной власти и Государственной корпорации по атомной энергии "Росатом" обеспечить в 6-месячный срок подготовку и внесение в установленном порядке в соответствии с </w:t>
      </w:r>
      <w:hyperlink r:id="rId17" w:anchor="block_1000" w:history="1">
        <w:r w:rsidRPr="001C207B">
          <w:rPr>
            <w:rFonts w:ascii="Times New Roman" w:eastAsia="Times New Roman" w:hAnsi="Times New Roman" w:cs="Times New Roman"/>
            <w:color w:val="3272C0"/>
            <w:sz w:val="24"/>
            <w:szCs w:val="24"/>
            <w:u w:val="single"/>
            <w:lang w:eastAsia="ru-RU"/>
          </w:rPr>
          <w:t>Правилами</w:t>
        </w:r>
      </w:hyperlink>
      <w:r w:rsidRPr="001C207B">
        <w:rPr>
          <w:rFonts w:ascii="Times New Roman" w:eastAsia="Times New Roman" w:hAnsi="Times New Roman" w:cs="Times New Roman"/>
          <w:color w:val="464C55"/>
          <w:sz w:val="24"/>
          <w:szCs w:val="24"/>
          <w:lang w:eastAsia="ru-RU"/>
        </w:rPr>
        <w:t>, утвержденными настоящим постановлением, соответствующих проектов актов Правительства Российской Федерации.</w:t>
      </w:r>
    </w:p>
    <w:p w:rsidR="001C207B" w:rsidRPr="001C207B" w:rsidRDefault="001C207B" w:rsidP="001C207B">
      <w:pPr>
        <w:shd w:val="clear" w:color="auto" w:fill="FFFFFF"/>
        <w:spacing w:after="0" w:line="240" w:lineRule="auto"/>
        <w:rPr>
          <w:rFonts w:ascii="Times New Roman" w:eastAsia="Times New Roman" w:hAnsi="Times New Roman" w:cs="Times New Roman"/>
          <w:color w:val="22272F"/>
          <w:sz w:val="23"/>
          <w:szCs w:val="23"/>
          <w:lang w:eastAsia="ru-RU"/>
        </w:rPr>
      </w:pPr>
      <w:r w:rsidRPr="001C207B">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1C207B" w:rsidRPr="001C207B" w:rsidTr="001C207B">
        <w:tc>
          <w:tcPr>
            <w:tcW w:w="3300" w:type="pct"/>
            <w:shd w:val="clear" w:color="auto" w:fill="FFFFFF"/>
            <w:vAlign w:val="bottom"/>
            <w:hideMark/>
          </w:tcPr>
          <w:p w:rsidR="001C207B" w:rsidRPr="001C207B" w:rsidRDefault="001C207B" w:rsidP="001C207B">
            <w:pPr>
              <w:spacing w:after="0" w:line="240" w:lineRule="auto"/>
              <w:ind w:left="75" w:right="75"/>
              <w:rPr>
                <w:rFonts w:ascii="Times New Roman" w:eastAsia="Times New Roman" w:hAnsi="Times New Roman" w:cs="Times New Roman"/>
                <w:sz w:val="24"/>
                <w:szCs w:val="24"/>
                <w:lang w:eastAsia="ru-RU"/>
              </w:rPr>
            </w:pPr>
            <w:r w:rsidRPr="001C207B">
              <w:rPr>
                <w:rFonts w:ascii="Times New Roman" w:eastAsia="Times New Roman" w:hAnsi="Times New Roman" w:cs="Times New Roman"/>
                <w:sz w:val="24"/>
                <w:szCs w:val="24"/>
                <w:lang w:eastAsia="ru-RU"/>
              </w:rPr>
              <w:t>Председатель Правительства</w:t>
            </w:r>
            <w:r w:rsidRPr="001C207B">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1C207B" w:rsidRPr="001C207B" w:rsidRDefault="001C207B" w:rsidP="001C207B">
            <w:pPr>
              <w:spacing w:before="75" w:after="75" w:line="240" w:lineRule="auto"/>
              <w:ind w:left="75" w:right="75"/>
              <w:jc w:val="right"/>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Д. Медведев</w:t>
            </w:r>
          </w:p>
        </w:tc>
      </w:tr>
    </w:tbl>
    <w:p w:rsidR="001C207B" w:rsidRPr="001C207B" w:rsidRDefault="001C207B" w:rsidP="001C207B">
      <w:pPr>
        <w:shd w:val="clear" w:color="auto" w:fill="FFFFFF"/>
        <w:spacing w:after="0" w:line="240" w:lineRule="auto"/>
        <w:rPr>
          <w:rFonts w:ascii="Times New Roman" w:eastAsia="Times New Roman" w:hAnsi="Times New Roman" w:cs="Times New Roman"/>
          <w:color w:val="22272F"/>
          <w:sz w:val="23"/>
          <w:szCs w:val="23"/>
          <w:lang w:eastAsia="ru-RU"/>
        </w:rPr>
      </w:pPr>
      <w:r w:rsidRPr="001C207B">
        <w:rPr>
          <w:rFonts w:ascii="Times New Roman" w:eastAsia="Times New Roman" w:hAnsi="Times New Roman" w:cs="Times New Roman"/>
          <w:color w:val="22272F"/>
          <w:sz w:val="23"/>
          <w:szCs w:val="23"/>
          <w:lang w:eastAsia="ru-RU"/>
        </w:rPr>
        <w:t> </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Москва</w:t>
      </w:r>
    </w:p>
    <w:p w:rsidR="001C207B" w:rsidRPr="001C207B" w:rsidRDefault="001C207B" w:rsidP="001C207B">
      <w:pPr>
        <w:shd w:val="clear" w:color="auto" w:fill="FFFFFF"/>
        <w:spacing w:after="0" w:line="240" w:lineRule="auto"/>
        <w:rPr>
          <w:rFonts w:ascii="Times New Roman" w:eastAsia="Times New Roman" w:hAnsi="Times New Roman" w:cs="Times New Roman"/>
          <w:color w:val="22272F"/>
          <w:sz w:val="23"/>
          <w:szCs w:val="23"/>
          <w:lang w:eastAsia="ru-RU"/>
        </w:rPr>
      </w:pPr>
      <w:r w:rsidRPr="001C207B">
        <w:rPr>
          <w:rFonts w:ascii="Times New Roman" w:eastAsia="Times New Roman" w:hAnsi="Times New Roman" w:cs="Times New Roman"/>
          <w:color w:val="22272F"/>
          <w:sz w:val="23"/>
          <w:szCs w:val="23"/>
          <w:lang w:eastAsia="ru-RU"/>
        </w:rPr>
        <w:t>25 декабря 2013 г. N 1244</w:t>
      </w:r>
    </w:p>
    <w:p w:rsidR="001C207B" w:rsidRPr="001C207B" w:rsidRDefault="001C207B" w:rsidP="001C207B">
      <w:pPr>
        <w:shd w:val="clear" w:color="auto" w:fill="FFFFFF"/>
        <w:spacing w:after="0" w:line="240" w:lineRule="auto"/>
        <w:rPr>
          <w:rFonts w:ascii="Times New Roman" w:eastAsia="Times New Roman" w:hAnsi="Times New Roman" w:cs="Times New Roman"/>
          <w:color w:val="22272F"/>
          <w:sz w:val="23"/>
          <w:szCs w:val="23"/>
          <w:lang w:eastAsia="ru-RU"/>
        </w:rPr>
      </w:pPr>
      <w:r w:rsidRPr="001C207B">
        <w:rPr>
          <w:rFonts w:ascii="Times New Roman" w:eastAsia="Times New Roman" w:hAnsi="Times New Roman" w:cs="Times New Roman"/>
          <w:color w:val="22272F"/>
          <w:sz w:val="23"/>
          <w:szCs w:val="23"/>
          <w:lang w:eastAsia="ru-RU"/>
        </w:rPr>
        <w:t> </w:t>
      </w:r>
    </w:p>
    <w:p w:rsidR="001C207B" w:rsidRPr="001C207B" w:rsidRDefault="001C207B" w:rsidP="001C207B">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1C207B">
        <w:rPr>
          <w:rFonts w:ascii="Times New Roman" w:eastAsia="Times New Roman" w:hAnsi="Times New Roman" w:cs="Times New Roman"/>
          <w:b/>
          <w:bCs/>
          <w:color w:val="22272F"/>
          <w:sz w:val="30"/>
          <w:szCs w:val="30"/>
          <w:lang w:eastAsia="ru-RU"/>
        </w:rPr>
        <w:t>Правила</w:t>
      </w:r>
      <w:r w:rsidRPr="001C207B">
        <w:rPr>
          <w:rFonts w:ascii="Times New Roman" w:eastAsia="Times New Roman" w:hAnsi="Times New Roman" w:cs="Times New Roman"/>
          <w:b/>
          <w:bCs/>
          <w:color w:val="22272F"/>
          <w:sz w:val="30"/>
          <w:szCs w:val="30"/>
          <w:lang w:eastAsia="ru-RU"/>
        </w:rPr>
        <w:br/>
        <w:t>разработки требований к антитеррористической защищенности объектов (территорий) и паспорта безопасности объектов (территорий)</w:t>
      </w:r>
      <w:r w:rsidRPr="001C207B">
        <w:rPr>
          <w:rFonts w:ascii="Times New Roman" w:eastAsia="Times New Roman" w:hAnsi="Times New Roman" w:cs="Times New Roman"/>
          <w:b/>
          <w:bCs/>
          <w:color w:val="22272F"/>
          <w:sz w:val="30"/>
          <w:szCs w:val="30"/>
          <w:lang w:eastAsia="ru-RU"/>
        </w:rPr>
        <w:br/>
        <w:t>(утв. </w:t>
      </w:r>
      <w:hyperlink r:id="rId18" w:history="1">
        <w:r w:rsidRPr="001C207B">
          <w:rPr>
            <w:rFonts w:ascii="Times New Roman" w:eastAsia="Times New Roman" w:hAnsi="Times New Roman" w:cs="Times New Roman"/>
            <w:b/>
            <w:bCs/>
            <w:color w:val="3272C0"/>
            <w:sz w:val="30"/>
            <w:szCs w:val="30"/>
            <w:u w:val="single"/>
            <w:lang w:eastAsia="ru-RU"/>
          </w:rPr>
          <w:t>постановлением</w:t>
        </w:r>
      </w:hyperlink>
      <w:r w:rsidRPr="001C207B">
        <w:rPr>
          <w:rFonts w:ascii="Times New Roman" w:eastAsia="Times New Roman" w:hAnsi="Times New Roman" w:cs="Times New Roman"/>
          <w:b/>
          <w:bCs/>
          <w:color w:val="22272F"/>
          <w:sz w:val="30"/>
          <w:szCs w:val="30"/>
          <w:lang w:eastAsia="ru-RU"/>
        </w:rPr>
        <w:t> Правительства РФ от 25 декабря 2013 г. N 1244)</w:t>
      </w:r>
    </w:p>
    <w:p w:rsidR="001C207B" w:rsidRPr="001C207B" w:rsidRDefault="001C207B" w:rsidP="001C207B">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1C207B">
        <w:rPr>
          <w:rFonts w:ascii="Times New Roman" w:eastAsia="Times New Roman" w:hAnsi="Times New Roman" w:cs="Times New Roman"/>
          <w:b/>
          <w:bCs/>
          <w:color w:val="3272C0"/>
          <w:sz w:val="24"/>
          <w:szCs w:val="24"/>
          <w:lang w:eastAsia="ru-RU"/>
        </w:rPr>
        <w:t>С изменениями и дополнениями от:</w:t>
      </w:r>
    </w:p>
    <w:p w:rsidR="001C207B" w:rsidRPr="001C207B" w:rsidRDefault="001C207B" w:rsidP="001C207B">
      <w:pPr>
        <w:shd w:val="clear" w:color="auto" w:fill="FFFFFF"/>
        <w:spacing w:after="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3 декабря 2016 г., 22 июля, 4 августа 2017 г., 15 мая 2019 г., 5 марта 2022 г.</w:t>
      </w:r>
    </w:p>
    <w:p w:rsidR="001C207B" w:rsidRPr="001C207B" w:rsidRDefault="001C207B" w:rsidP="001C207B">
      <w:pPr>
        <w:shd w:val="clear" w:color="auto" w:fill="FFFFFF"/>
        <w:spacing w:after="0" w:line="240" w:lineRule="auto"/>
        <w:rPr>
          <w:rFonts w:ascii="Times New Roman" w:eastAsia="Times New Roman" w:hAnsi="Times New Roman" w:cs="Times New Roman"/>
          <w:color w:val="22272F"/>
          <w:sz w:val="23"/>
          <w:szCs w:val="23"/>
          <w:lang w:eastAsia="ru-RU"/>
        </w:rPr>
      </w:pPr>
      <w:r w:rsidRPr="001C207B">
        <w:rPr>
          <w:rFonts w:ascii="Times New Roman" w:eastAsia="Times New Roman" w:hAnsi="Times New Roman" w:cs="Times New Roman"/>
          <w:color w:val="22272F"/>
          <w:sz w:val="23"/>
          <w:szCs w:val="23"/>
          <w:lang w:eastAsia="ru-RU"/>
        </w:rPr>
        <w:t> </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1. Настоящие Правила устанавливают порядок разработки требований к антитеррористической защищенности объектов (территорий) (за исключением объектов транспортной инфраструктуры, транспортных средств и объектов топливно-энергетического комплекса) (далее - требования) и паспорта безопасности объектов (территорий) (далее - паспорт безопасности).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2. 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w:t>
      </w:r>
    </w:p>
    <w:p w:rsidR="001C207B" w:rsidRPr="001C207B" w:rsidRDefault="001C207B" w:rsidP="001C207B">
      <w:pPr>
        <w:shd w:val="clear" w:color="auto" w:fill="F0E9D3"/>
        <w:spacing w:after="0" w:line="264" w:lineRule="atLeast"/>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Подпункт "а" изменен с 4 августа 2017 г. - </w:t>
      </w:r>
      <w:hyperlink r:id="rId19" w:anchor="block_1011" w:history="1">
        <w:r w:rsidRPr="001C207B">
          <w:rPr>
            <w:rFonts w:ascii="Times New Roman" w:eastAsia="Times New Roman" w:hAnsi="Times New Roman" w:cs="Times New Roman"/>
            <w:color w:val="3272C0"/>
            <w:sz w:val="24"/>
            <w:szCs w:val="24"/>
            <w:u w:val="single"/>
            <w:lang w:eastAsia="ru-RU"/>
          </w:rPr>
          <w:t>Постановление</w:t>
        </w:r>
      </w:hyperlink>
      <w:r w:rsidRPr="001C207B">
        <w:rPr>
          <w:rFonts w:ascii="Times New Roman" w:eastAsia="Times New Roman" w:hAnsi="Times New Roman" w:cs="Times New Roman"/>
          <w:color w:val="464C55"/>
          <w:sz w:val="24"/>
          <w:szCs w:val="24"/>
          <w:lang w:eastAsia="ru-RU"/>
        </w:rPr>
        <w:t> Правительства РФ от 22 июля 2017 г. N 869</w:t>
      </w:r>
    </w:p>
    <w:p w:rsidR="001C207B" w:rsidRPr="001C207B" w:rsidRDefault="001C207B" w:rsidP="001C207B">
      <w:pPr>
        <w:shd w:val="clear" w:color="auto" w:fill="F0E9D3"/>
        <w:spacing w:line="264" w:lineRule="atLeast"/>
        <w:rPr>
          <w:rFonts w:ascii="Times New Roman" w:eastAsia="Times New Roman" w:hAnsi="Times New Roman" w:cs="Times New Roman"/>
          <w:color w:val="464C55"/>
          <w:sz w:val="24"/>
          <w:szCs w:val="24"/>
          <w:lang w:eastAsia="ru-RU"/>
        </w:rPr>
      </w:pPr>
      <w:hyperlink r:id="rId20" w:anchor="/document/57413415/block/21" w:history="1">
        <w:r w:rsidRPr="001C207B">
          <w:rPr>
            <w:rFonts w:ascii="Times New Roman" w:eastAsia="Times New Roman" w:hAnsi="Times New Roman" w:cs="Times New Roman"/>
            <w:color w:val="3272C0"/>
            <w:sz w:val="24"/>
            <w:szCs w:val="24"/>
            <w:u w:val="single"/>
            <w:lang w:eastAsia="ru-RU"/>
          </w:rPr>
          <w:t>См. предыдущую редакцию</w:t>
        </w:r>
      </w:hyperlink>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lastRenderedPageBreak/>
        <w:t>а) федеральными органами исполнительной власти, Государственной корпорацией по атомной энергии "Росатом" и Государственной корпорацией по космической деятельности "Роскосмос" по согласованию с Федеральной службой безопасности Российской Федерации, Министерством внутренних дел Российской Федерации и Федеральной службой войск национальной гвардии Российской Федерации в отношении объектов (территорий), правообладателями которых они являются или которые относятся к сфере их деятельности, предполагающей использование объекта (территории), подлежащего антитеррористической защите (за исключением объектов, подлежащих обязательной охране войсками национальной гвардии Российской Федерации);</w:t>
      </w:r>
    </w:p>
    <w:p w:rsidR="001C207B" w:rsidRPr="001C207B" w:rsidRDefault="001C207B" w:rsidP="001C207B">
      <w:pPr>
        <w:shd w:val="clear" w:color="auto" w:fill="F0E9D3"/>
        <w:spacing w:after="0" w:line="264" w:lineRule="atLeast"/>
        <w:rPr>
          <w:rFonts w:ascii="Times New Roman" w:eastAsia="Times New Roman" w:hAnsi="Times New Roman" w:cs="Times New Roman"/>
          <w:color w:val="464C55"/>
          <w:sz w:val="24"/>
          <w:szCs w:val="24"/>
          <w:lang w:eastAsia="ru-RU"/>
        </w:rPr>
      </w:pPr>
      <w:hyperlink r:id="rId21" w:anchor="block_3" w:history="1">
        <w:r w:rsidRPr="001C207B">
          <w:rPr>
            <w:rFonts w:ascii="Times New Roman" w:eastAsia="Times New Roman" w:hAnsi="Times New Roman" w:cs="Times New Roman"/>
            <w:color w:val="3272C0"/>
            <w:sz w:val="24"/>
            <w:szCs w:val="24"/>
            <w:u w:val="single"/>
            <w:lang w:eastAsia="ru-RU"/>
          </w:rPr>
          <w:t>Постановлением</w:t>
        </w:r>
      </w:hyperlink>
      <w:r w:rsidRPr="001C207B">
        <w:rPr>
          <w:rFonts w:ascii="Times New Roman" w:eastAsia="Times New Roman" w:hAnsi="Times New Roman" w:cs="Times New Roman"/>
          <w:color w:val="464C55"/>
          <w:sz w:val="24"/>
          <w:szCs w:val="24"/>
          <w:lang w:eastAsia="ru-RU"/>
        </w:rPr>
        <w:t> Правительства РФ от 3 декабря 2016 г. N 1292 подпункт "б" изложен в новой редакции</w:t>
      </w:r>
    </w:p>
    <w:p w:rsidR="001C207B" w:rsidRPr="001C207B" w:rsidRDefault="001C207B" w:rsidP="001C207B">
      <w:pPr>
        <w:shd w:val="clear" w:color="auto" w:fill="F0E9D3"/>
        <w:spacing w:line="264" w:lineRule="atLeast"/>
        <w:rPr>
          <w:rFonts w:ascii="Times New Roman" w:eastAsia="Times New Roman" w:hAnsi="Times New Roman" w:cs="Times New Roman"/>
          <w:color w:val="464C55"/>
          <w:sz w:val="24"/>
          <w:szCs w:val="24"/>
          <w:lang w:eastAsia="ru-RU"/>
        </w:rPr>
      </w:pPr>
      <w:hyperlink r:id="rId22" w:anchor="/document/57457655/block/22" w:history="1">
        <w:r w:rsidRPr="001C207B">
          <w:rPr>
            <w:rFonts w:ascii="Times New Roman" w:eastAsia="Times New Roman" w:hAnsi="Times New Roman" w:cs="Times New Roman"/>
            <w:color w:val="3272C0"/>
            <w:sz w:val="24"/>
            <w:szCs w:val="24"/>
            <w:u w:val="single"/>
            <w:lang w:eastAsia="ru-RU"/>
          </w:rPr>
          <w:t>См. текст подпункта в предыдущей редакции</w:t>
        </w:r>
      </w:hyperlink>
    </w:p>
    <w:p w:rsidR="001C207B" w:rsidRPr="001C207B" w:rsidRDefault="001C207B" w:rsidP="001C207B">
      <w:pPr>
        <w:shd w:val="clear" w:color="auto" w:fill="FFFFFF"/>
        <w:spacing w:after="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б)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 </w:t>
      </w:r>
      <w:hyperlink r:id="rId23" w:anchor="block_21" w:history="1">
        <w:r w:rsidRPr="001C207B">
          <w:rPr>
            <w:rFonts w:ascii="Times New Roman" w:eastAsia="Times New Roman" w:hAnsi="Times New Roman" w:cs="Times New Roman"/>
            <w:color w:val="3272C0"/>
            <w:sz w:val="24"/>
            <w:szCs w:val="24"/>
            <w:u w:val="single"/>
            <w:lang w:eastAsia="ru-RU"/>
          </w:rPr>
          <w:t>подпунктом "а"</w:t>
        </w:r>
      </w:hyperlink>
      <w:r w:rsidRPr="001C207B">
        <w:rPr>
          <w:rFonts w:ascii="Times New Roman" w:eastAsia="Times New Roman" w:hAnsi="Times New Roman" w:cs="Times New Roman"/>
          <w:color w:val="464C55"/>
          <w:sz w:val="24"/>
          <w:szCs w:val="24"/>
          <w:lang w:eastAsia="ru-RU"/>
        </w:rPr>
        <w:t> настоящего пункта мест массового пребывания людей и объектов (территорий), подлежащих обязательной охране войсками национальной гвардии Российской Федерации.</w:t>
      </w:r>
    </w:p>
    <w:p w:rsidR="001C207B" w:rsidRPr="001C207B" w:rsidRDefault="001C207B" w:rsidP="001C207B">
      <w:pPr>
        <w:shd w:val="clear" w:color="auto" w:fill="F0E9D3"/>
        <w:spacing w:after="0" w:line="264" w:lineRule="atLeast"/>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Пункт 3 изменен с 4 августа 2017 г. - </w:t>
      </w:r>
      <w:hyperlink r:id="rId24" w:anchor="block_1012" w:history="1">
        <w:r w:rsidRPr="001C207B">
          <w:rPr>
            <w:rFonts w:ascii="Times New Roman" w:eastAsia="Times New Roman" w:hAnsi="Times New Roman" w:cs="Times New Roman"/>
            <w:color w:val="3272C0"/>
            <w:sz w:val="24"/>
            <w:szCs w:val="24"/>
            <w:u w:val="single"/>
            <w:lang w:eastAsia="ru-RU"/>
          </w:rPr>
          <w:t>Постановление</w:t>
        </w:r>
      </w:hyperlink>
      <w:r w:rsidRPr="001C207B">
        <w:rPr>
          <w:rFonts w:ascii="Times New Roman" w:eastAsia="Times New Roman" w:hAnsi="Times New Roman" w:cs="Times New Roman"/>
          <w:color w:val="464C55"/>
          <w:sz w:val="24"/>
          <w:szCs w:val="24"/>
          <w:lang w:eastAsia="ru-RU"/>
        </w:rPr>
        <w:t> Правительства РФ от 22 июля 2017 г. N 869</w:t>
      </w:r>
    </w:p>
    <w:p w:rsidR="001C207B" w:rsidRPr="001C207B" w:rsidRDefault="001C207B" w:rsidP="001C207B">
      <w:pPr>
        <w:shd w:val="clear" w:color="auto" w:fill="F0E9D3"/>
        <w:spacing w:line="264" w:lineRule="atLeast"/>
        <w:rPr>
          <w:rFonts w:ascii="Times New Roman" w:eastAsia="Times New Roman" w:hAnsi="Times New Roman" w:cs="Times New Roman"/>
          <w:color w:val="464C55"/>
          <w:sz w:val="24"/>
          <w:szCs w:val="24"/>
          <w:lang w:eastAsia="ru-RU"/>
        </w:rPr>
      </w:pPr>
      <w:hyperlink r:id="rId25" w:anchor="/document/57413415/block/1003" w:history="1">
        <w:r w:rsidRPr="001C207B">
          <w:rPr>
            <w:rFonts w:ascii="Times New Roman" w:eastAsia="Times New Roman" w:hAnsi="Times New Roman" w:cs="Times New Roman"/>
            <w:color w:val="3272C0"/>
            <w:sz w:val="24"/>
            <w:szCs w:val="24"/>
            <w:u w:val="single"/>
            <w:lang w:eastAsia="ru-RU"/>
          </w:rPr>
          <w:t>См. предыдущую редакцию</w:t>
        </w:r>
      </w:hyperlink>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3. В случае если требования затрагивают сферу деятельности 2 и более федеральных органов исполнительной власти, и (или) Государственной корпорации по атомной энергии "Росатом", и (или) Государственной корпорации по космической деятельности "Роскосмос", требования подлежат согласованию со всеми федеральными органами исполнительной власти, сферы деятельности которых затрагиваются, и (или) Государственной корпорацией по атомной энергии "Росатом", и (или) Государственной корпорацией по космической деятельности "Роскосмос".</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4. В требованиях должны содержаться меры, направленные:</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а) на воспрепятствование неправомерному проникновению на объект (территорию);</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б) на выявление потенциальных нарушителей установленного на объекте (территории) режима и (или) признаков подготовки или совершения террористического акта;</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в) на пресечение попыток совершения террористического акта на объекте (территории);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г) на минимизацию возможных последствий и ликвидацию угрозы террористического акта на объекте (территории);</w:t>
      </w:r>
    </w:p>
    <w:p w:rsidR="001C207B" w:rsidRPr="001C207B" w:rsidRDefault="001C207B" w:rsidP="001C207B">
      <w:pPr>
        <w:shd w:val="clear" w:color="auto" w:fill="F0E9D3"/>
        <w:spacing w:line="264" w:lineRule="atLeast"/>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Пункт 4 дополнен подпунктом "д" с 16 августа 2017 г. - </w:t>
      </w:r>
      <w:hyperlink r:id="rId26" w:anchor="block_1" w:history="1">
        <w:r w:rsidRPr="001C207B">
          <w:rPr>
            <w:rFonts w:ascii="Times New Roman" w:eastAsia="Times New Roman" w:hAnsi="Times New Roman" w:cs="Times New Roman"/>
            <w:color w:val="3272C0"/>
            <w:sz w:val="24"/>
            <w:szCs w:val="24"/>
            <w:u w:val="single"/>
            <w:lang w:eastAsia="ru-RU"/>
          </w:rPr>
          <w:t>Постановление</w:t>
        </w:r>
      </w:hyperlink>
      <w:r w:rsidRPr="001C207B">
        <w:rPr>
          <w:rFonts w:ascii="Times New Roman" w:eastAsia="Times New Roman" w:hAnsi="Times New Roman" w:cs="Times New Roman"/>
          <w:color w:val="464C55"/>
          <w:sz w:val="24"/>
          <w:szCs w:val="24"/>
          <w:lang w:eastAsia="ru-RU"/>
        </w:rPr>
        <w:t> Правительства РФ от 4 августа 2017 г. N 931</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C207B" w:rsidRPr="001C207B" w:rsidRDefault="001C207B" w:rsidP="001C207B">
      <w:pPr>
        <w:shd w:val="clear" w:color="auto" w:fill="F0E9D3"/>
        <w:spacing w:line="264" w:lineRule="atLeast"/>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lastRenderedPageBreak/>
        <w:t>Пункт 4 дополнен подпунктом "е" с 25 мая 2019 г. - </w:t>
      </w:r>
      <w:hyperlink r:id="rId27" w:anchor="block_1" w:history="1">
        <w:r w:rsidRPr="001C207B">
          <w:rPr>
            <w:rFonts w:ascii="Times New Roman" w:eastAsia="Times New Roman" w:hAnsi="Times New Roman" w:cs="Times New Roman"/>
            <w:color w:val="3272C0"/>
            <w:sz w:val="24"/>
            <w:szCs w:val="24"/>
            <w:u w:val="single"/>
            <w:lang w:eastAsia="ru-RU"/>
          </w:rPr>
          <w:t>Постановление</w:t>
        </w:r>
      </w:hyperlink>
      <w:r w:rsidRPr="001C207B">
        <w:rPr>
          <w:rFonts w:ascii="Times New Roman" w:eastAsia="Times New Roman" w:hAnsi="Times New Roman" w:cs="Times New Roman"/>
          <w:color w:val="464C55"/>
          <w:sz w:val="24"/>
          <w:szCs w:val="24"/>
          <w:lang w:eastAsia="ru-RU"/>
        </w:rPr>
        <w:t> Правительства РФ от 15 мая 2019 г. N 594</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5. В требованиях могут содержаться дополнительные меры, которые необходимы для обеспечения антитеррористической защищенности объектов (территорий) (организационные, инженерно-технические, правовые и иные меры по созданию защиты объектов (территорий) от совершения на них террористического акта), в том числе на этапе их проектирования и планирования.</w:t>
      </w:r>
    </w:p>
    <w:p w:rsidR="001C207B" w:rsidRPr="001C207B" w:rsidRDefault="001C207B" w:rsidP="001C207B">
      <w:pPr>
        <w:shd w:val="clear" w:color="auto" w:fill="F0E9D3"/>
        <w:spacing w:after="0" w:line="264" w:lineRule="atLeast"/>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Пункт 6 изменен с 13 марта 2022 г. - </w:t>
      </w:r>
      <w:hyperlink r:id="rId28" w:anchor="block_1001" w:history="1">
        <w:r w:rsidRPr="001C207B">
          <w:rPr>
            <w:rFonts w:ascii="Times New Roman" w:eastAsia="Times New Roman" w:hAnsi="Times New Roman" w:cs="Times New Roman"/>
            <w:color w:val="3272C0"/>
            <w:sz w:val="24"/>
            <w:szCs w:val="24"/>
            <w:u w:val="single"/>
            <w:lang w:eastAsia="ru-RU"/>
          </w:rPr>
          <w:t>Постановление</w:t>
        </w:r>
      </w:hyperlink>
      <w:r w:rsidRPr="001C207B">
        <w:rPr>
          <w:rFonts w:ascii="Times New Roman" w:eastAsia="Times New Roman" w:hAnsi="Times New Roman" w:cs="Times New Roman"/>
          <w:color w:val="464C55"/>
          <w:sz w:val="24"/>
          <w:szCs w:val="24"/>
          <w:lang w:eastAsia="ru-RU"/>
        </w:rPr>
        <w:t> Правительства России от 5 марта 2022 г. N 289</w:t>
      </w:r>
    </w:p>
    <w:p w:rsidR="001C207B" w:rsidRPr="001C207B" w:rsidRDefault="001C207B" w:rsidP="001C207B">
      <w:pPr>
        <w:shd w:val="clear" w:color="auto" w:fill="F0E9D3"/>
        <w:spacing w:line="264" w:lineRule="atLeast"/>
        <w:rPr>
          <w:rFonts w:ascii="Times New Roman" w:eastAsia="Times New Roman" w:hAnsi="Times New Roman" w:cs="Times New Roman"/>
          <w:color w:val="464C55"/>
          <w:sz w:val="24"/>
          <w:szCs w:val="24"/>
          <w:lang w:eastAsia="ru-RU"/>
        </w:rPr>
      </w:pPr>
      <w:hyperlink r:id="rId29" w:anchor="/document/76800084/block/1006" w:history="1">
        <w:r w:rsidRPr="001C207B">
          <w:rPr>
            <w:rFonts w:ascii="Times New Roman" w:eastAsia="Times New Roman" w:hAnsi="Times New Roman" w:cs="Times New Roman"/>
            <w:color w:val="3272C0"/>
            <w:sz w:val="24"/>
            <w:szCs w:val="24"/>
            <w:u w:val="single"/>
            <w:lang w:eastAsia="ru-RU"/>
          </w:rPr>
          <w:t>См. предыдущую редакцию</w:t>
        </w:r>
      </w:hyperlink>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6. В требованиях определяется порядок проведения категорирования объекта (территории), то есть отнесения объекта (территории) к определенной категории с учетом возможных последствий совершения на нем террористического акта на основании оценки состояния защищенности объекта (территории), учитывающей его значимость для инфраструктуры и жизнеобеспечения и степень потенциальной опасности совершения террористического акта.</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Возможные последствия совершения террористического акта определяются на основании прогнозного показателя о количестве людей, которые могут погибнуть или получить вред здоровью.</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При определении категории объекта (территории) дополнительно могут учитываться степень угрозы совершения на нем террористического акта, определяемая на основании данных о совершенных и предотвращенных террористических актах, и (или) возможные последствия совершения террористического акта, определяемые на основании прогнозных показателей о возможном материальном ущербе и ущербе окружающей природной среде.</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В требованиях устанавливается комплекс мер по обеспечению антитеррористической защищенности, соответствующих каждой категории объектов (территорий).</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При этом предусматривается выделение потенциально опасных объектов (территорий),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критических элементов объекта, совершение террористического акта на которых приведет к прекращению нормального функционирования объекта, его повреждению или аварии на объекте.</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7. В требованиях определяются:</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а) порядок информирования об угрозе совершения или о совершении террористического акта на объекте (территории) и реагирования на них лиц, ответственных за обеспечение антитеррористической защищенности объекта (территории), а также государственные органы, которые подлежат информированию;</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lastRenderedPageBreak/>
        <w:t>б) порядок контроля за выполнением требований, включая должностных лиц, уполномоченных на проведение проверок, а также виды проверок, основания, периодичность и сроки их проведения.</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8. К требованиям прилагается форма паспорта безопасности, которая включает в себя:</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а) общие сведения об объекте (о территории) (основной вид деятельности, категория, наименование вышестоящей организации по принадлежности и общая площадь);</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б) общие сведения о работниках и (или) об арендаторах объекта (территории);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в) сведения о потенциально опасных участках и (или) критических элементах объекта (территории);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г) возможные последствия в результате совершения террористического акта на объекте (территории);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д) оценку социально-экономических последствий террористического акта на объекте (территории) (людские потери, нарушения инфраструктуры и экономический ущерб);</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е) силы и средства, привлекаемые для обеспечения антитеррористической защищенности объекта (территории);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ж) меры по инженерно-технической, физической защите и пожарной безопасности объекта (территории);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з) выводы и рекомендации;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и) дополнительную информацию с учетом особенностей объекта (территории).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9. В целях разработки паспорта безопасности в требованиях определяются:</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а) лица, которые составляют паспорт безопасности;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б) лица, уполномоченные на утверждение паспорта безопасности;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в) количество экземпляров паспорта безопасности;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г) порядок составления и согласования паспорта безопасности (в том числе после его актуализации);</w:t>
      </w:r>
    </w:p>
    <w:p w:rsidR="001C207B" w:rsidRPr="001C207B" w:rsidRDefault="001C207B" w:rsidP="001C207B">
      <w:pPr>
        <w:shd w:val="clear" w:color="auto" w:fill="FFFFFF"/>
        <w:spacing w:after="300" w:line="240" w:lineRule="auto"/>
        <w:rPr>
          <w:rFonts w:ascii="Times New Roman" w:eastAsia="Times New Roman" w:hAnsi="Times New Roman" w:cs="Times New Roman"/>
          <w:color w:val="464C55"/>
          <w:sz w:val="24"/>
          <w:szCs w:val="24"/>
          <w:lang w:eastAsia="ru-RU"/>
        </w:rPr>
      </w:pPr>
      <w:r w:rsidRPr="001C207B">
        <w:rPr>
          <w:rFonts w:ascii="Times New Roman" w:eastAsia="Times New Roman" w:hAnsi="Times New Roman" w:cs="Times New Roman"/>
          <w:color w:val="464C55"/>
          <w:sz w:val="24"/>
          <w:szCs w:val="24"/>
          <w:lang w:eastAsia="ru-RU"/>
        </w:rPr>
        <w:t>д) порядок и сроки актуализации паспорта безопасности с учетом основного предназначения объекта (территории), общей площади и периметра его территории, количества потенциально опасных и критических элементов объекта (территории), сил и средств, привлекаемых для обеспечения его антитеррористической защищенности, а также с учетом мер по инженерно-технической защите объекта (территории).</w:t>
      </w:r>
    </w:p>
    <w:p w:rsidR="002578D5" w:rsidRDefault="002578D5">
      <w:pPr>
        <w:rPr>
          <w:rFonts w:ascii="Times New Roman" w:hAnsi="Times New Roman" w:cs="Times New Roman"/>
          <w:color w:val="53585C"/>
          <w:sz w:val="28"/>
          <w:szCs w:val="28"/>
          <w:shd w:val="clear" w:color="auto" w:fill="FFFFFF"/>
        </w:rPr>
      </w:pPr>
    </w:p>
    <w:p w:rsidR="002578D5" w:rsidRDefault="002578D5">
      <w:pPr>
        <w:rPr>
          <w:rFonts w:ascii="Times New Roman" w:hAnsi="Times New Roman" w:cs="Times New Roman"/>
          <w:color w:val="53585C"/>
          <w:sz w:val="28"/>
          <w:szCs w:val="28"/>
          <w:shd w:val="clear" w:color="auto" w:fill="FFFFFF"/>
        </w:rPr>
      </w:pPr>
    </w:p>
    <w:p w:rsidR="001C207B" w:rsidRPr="001C207B" w:rsidRDefault="001C207B" w:rsidP="001C207B">
      <w:pPr>
        <w:shd w:val="clear" w:color="auto" w:fill="FFFFFF"/>
        <w:spacing w:after="0" w:line="240" w:lineRule="auto"/>
        <w:jc w:val="center"/>
        <w:textAlignment w:val="baseline"/>
        <w:outlineLvl w:val="1"/>
        <w:rPr>
          <w:rFonts w:ascii="Arial" w:eastAsia="Times New Roman" w:hAnsi="Arial" w:cs="Arial"/>
          <w:b/>
          <w:bCs/>
          <w:color w:val="444444"/>
          <w:sz w:val="24"/>
          <w:szCs w:val="24"/>
          <w:lang w:eastAsia="ru-RU"/>
        </w:rPr>
      </w:pPr>
      <w:r w:rsidRPr="001C207B">
        <w:rPr>
          <w:rFonts w:ascii="Arial" w:eastAsia="Times New Roman" w:hAnsi="Arial" w:cs="Arial"/>
          <w:b/>
          <w:bCs/>
          <w:color w:val="444444"/>
          <w:sz w:val="24"/>
          <w:szCs w:val="24"/>
          <w:lang w:eastAsia="ru-RU"/>
        </w:rPr>
        <w:lastRenderedPageBreak/>
        <w:t>Министерство образования и науки Российской Федерации</w:t>
      </w:r>
      <w:r w:rsidRPr="001C207B">
        <w:rPr>
          <w:rFonts w:ascii="Arial" w:eastAsia="Times New Roman" w:hAnsi="Arial" w:cs="Arial"/>
          <w:b/>
          <w:bCs/>
          <w:color w:val="444444"/>
          <w:sz w:val="24"/>
          <w:szCs w:val="24"/>
          <w:lang w:eastAsia="ru-RU"/>
        </w:rPr>
        <w:br/>
        <w:t>ДЕПАРТАМЕНТ ГОСУДАРСТВЕННОЙ ПОЛИТИКИ</w:t>
      </w:r>
      <w:r w:rsidRPr="001C207B">
        <w:rPr>
          <w:rFonts w:ascii="Arial" w:eastAsia="Times New Roman" w:hAnsi="Arial" w:cs="Arial"/>
          <w:b/>
          <w:bCs/>
          <w:color w:val="444444"/>
          <w:sz w:val="24"/>
          <w:szCs w:val="24"/>
          <w:lang w:eastAsia="ru-RU"/>
        </w:rPr>
        <w:br/>
        <w:t>И НОРМАТИВНО-ПРАВОВОГО РЕГУЛИРОВАНИЯ</w:t>
      </w:r>
      <w:r w:rsidRPr="001C207B">
        <w:rPr>
          <w:rFonts w:ascii="Arial" w:eastAsia="Times New Roman" w:hAnsi="Arial" w:cs="Arial"/>
          <w:b/>
          <w:bCs/>
          <w:color w:val="444444"/>
          <w:sz w:val="24"/>
          <w:szCs w:val="24"/>
          <w:lang w:eastAsia="ru-RU"/>
        </w:rPr>
        <w:br/>
        <w:t>В СФЕРЕ ОБРАЗОВАНИЯ</w:t>
      </w:r>
      <w:r w:rsidRPr="001C207B">
        <w:rPr>
          <w:rFonts w:ascii="Arial" w:eastAsia="Times New Roman" w:hAnsi="Arial" w:cs="Arial"/>
          <w:b/>
          <w:bCs/>
          <w:color w:val="444444"/>
          <w:sz w:val="24"/>
          <w:szCs w:val="24"/>
          <w:lang w:eastAsia="ru-RU"/>
        </w:rPr>
        <w:br/>
      </w:r>
      <w:r w:rsidRPr="001C207B">
        <w:rPr>
          <w:rFonts w:ascii="Arial" w:eastAsia="Times New Roman" w:hAnsi="Arial" w:cs="Arial"/>
          <w:b/>
          <w:bCs/>
          <w:color w:val="444444"/>
          <w:sz w:val="24"/>
          <w:szCs w:val="24"/>
          <w:lang w:eastAsia="ru-RU"/>
        </w:rPr>
        <w:br/>
        <w:t>ПИСЬМО</w:t>
      </w:r>
      <w:r w:rsidRPr="001C207B">
        <w:rPr>
          <w:rFonts w:ascii="Arial" w:eastAsia="Times New Roman" w:hAnsi="Arial" w:cs="Arial"/>
          <w:b/>
          <w:bCs/>
          <w:color w:val="444444"/>
          <w:sz w:val="24"/>
          <w:szCs w:val="24"/>
          <w:lang w:eastAsia="ru-RU"/>
        </w:rPr>
        <w:br/>
      </w:r>
      <w:r w:rsidRPr="001C207B">
        <w:rPr>
          <w:rFonts w:ascii="Arial" w:eastAsia="Times New Roman" w:hAnsi="Arial" w:cs="Arial"/>
          <w:b/>
          <w:bCs/>
          <w:color w:val="444444"/>
          <w:sz w:val="24"/>
          <w:szCs w:val="24"/>
          <w:lang w:eastAsia="ru-RU"/>
        </w:rPr>
        <w:br/>
        <w:t>от 4 июня 2008 года N 03-1423</w:t>
      </w:r>
      <w:r w:rsidRPr="001C207B">
        <w:rPr>
          <w:rFonts w:ascii="Arial" w:eastAsia="Times New Roman" w:hAnsi="Arial" w:cs="Arial"/>
          <w:b/>
          <w:bCs/>
          <w:color w:val="444444"/>
          <w:sz w:val="24"/>
          <w:szCs w:val="24"/>
          <w:lang w:eastAsia="ru-RU"/>
        </w:rPr>
        <w:br/>
      </w:r>
      <w:r w:rsidRPr="001C207B">
        <w:rPr>
          <w:rFonts w:ascii="Arial" w:eastAsia="Times New Roman" w:hAnsi="Arial" w:cs="Arial"/>
          <w:b/>
          <w:bCs/>
          <w:color w:val="444444"/>
          <w:sz w:val="24"/>
          <w:szCs w:val="24"/>
          <w:lang w:eastAsia="ru-RU"/>
        </w:rPr>
        <w:br/>
      </w:r>
      <w:r w:rsidRPr="001C207B">
        <w:rPr>
          <w:rFonts w:ascii="Arial" w:eastAsia="Times New Roman" w:hAnsi="Arial" w:cs="Arial"/>
          <w:b/>
          <w:bCs/>
          <w:color w:val="444444"/>
          <w:sz w:val="24"/>
          <w:szCs w:val="24"/>
          <w:lang w:eastAsia="ru-RU"/>
        </w:rPr>
        <w:br/>
        <w:t>О </w:t>
      </w:r>
      <w:hyperlink r:id="rId30" w:anchor="6500IL" w:history="1">
        <w:r w:rsidRPr="001C207B">
          <w:rPr>
            <w:rFonts w:ascii="Arial" w:eastAsia="Times New Roman" w:hAnsi="Arial" w:cs="Arial"/>
            <w:b/>
            <w:bCs/>
            <w:color w:val="3451A0"/>
            <w:sz w:val="24"/>
            <w:szCs w:val="24"/>
            <w:u w:val="single"/>
            <w:lang w:eastAsia="ru-RU"/>
          </w:rPr>
          <w:t>методических рекомендациях по участию в создании</w:t>
        </w:r>
        <w:r w:rsidRPr="001C207B">
          <w:rPr>
            <w:rFonts w:ascii="Arial" w:eastAsia="Times New Roman" w:hAnsi="Arial" w:cs="Arial"/>
            <w:b/>
            <w:bCs/>
            <w:color w:val="3451A0"/>
            <w:sz w:val="24"/>
            <w:szCs w:val="24"/>
            <w:u w:val="single"/>
            <w:lang w:eastAsia="ru-RU"/>
          </w:rPr>
          <w:br/>
          <w:t> единой системы обеспечения безопасности образовательных</w:t>
        </w:r>
        <w:r w:rsidRPr="001C207B">
          <w:rPr>
            <w:rFonts w:ascii="Arial" w:eastAsia="Times New Roman" w:hAnsi="Arial" w:cs="Arial"/>
            <w:b/>
            <w:bCs/>
            <w:color w:val="3451A0"/>
            <w:sz w:val="24"/>
            <w:szCs w:val="24"/>
            <w:u w:val="single"/>
            <w:lang w:eastAsia="ru-RU"/>
          </w:rPr>
          <w:br/>
          <w:t> учреждений Российской Федерации</w:t>
        </w:r>
      </w:hyperlink>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Департамент государственной политики и нормативно-правового регулирования в сфере образования подготовил и направляет </w:t>
      </w:r>
      <w:hyperlink r:id="rId31" w:anchor="6500IL" w:history="1">
        <w:r w:rsidRPr="001C207B">
          <w:rPr>
            <w:rFonts w:ascii="Arial" w:eastAsia="Times New Roman" w:hAnsi="Arial" w:cs="Arial"/>
            <w:color w:val="3451A0"/>
            <w:sz w:val="24"/>
            <w:szCs w:val="24"/>
            <w:u w:val="single"/>
            <w:lang w:eastAsia="ru-RU"/>
          </w:rPr>
          <w:t>методические рекомендации по участию в создании единой системы обеспечения безопасности образовательных учреждений Российской Федерации</w:t>
        </w:r>
      </w:hyperlink>
      <w:r w:rsidRPr="001C207B">
        <w:rPr>
          <w:rFonts w:ascii="Arial" w:eastAsia="Times New Roman" w:hAnsi="Arial" w:cs="Arial"/>
          <w:color w:val="444444"/>
          <w:sz w:val="24"/>
          <w:szCs w:val="24"/>
          <w:lang w:eastAsia="ru-RU"/>
        </w:rPr>
        <w:t>.</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Заместитель</w:t>
      </w:r>
      <w:r w:rsidRPr="001C207B">
        <w:rPr>
          <w:rFonts w:ascii="Arial" w:eastAsia="Times New Roman" w:hAnsi="Arial" w:cs="Arial"/>
          <w:color w:val="444444"/>
          <w:sz w:val="24"/>
          <w:szCs w:val="24"/>
          <w:lang w:eastAsia="ru-RU"/>
        </w:rPr>
        <w:br/>
        <w:t>директора Департамента</w:t>
      </w:r>
      <w:r w:rsidRPr="001C207B">
        <w:rPr>
          <w:rFonts w:ascii="Arial" w:eastAsia="Times New Roman" w:hAnsi="Arial" w:cs="Arial"/>
          <w:color w:val="444444"/>
          <w:sz w:val="24"/>
          <w:szCs w:val="24"/>
          <w:lang w:eastAsia="ru-RU"/>
        </w:rPr>
        <w:br/>
        <w:t>Е.Л.Низиенко</w:t>
      </w:r>
    </w:p>
    <w:p w:rsidR="001C207B" w:rsidRPr="001C207B" w:rsidRDefault="001C207B" w:rsidP="001C207B">
      <w:pPr>
        <w:shd w:val="clear" w:color="auto" w:fill="FFFFFF"/>
        <w:spacing w:after="0" w:line="240" w:lineRule="auto"/>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w:t>
      </w:r>
    </w:p>
    <w:p w:rsidR="001C207B" w:rsidRPr="001C207B" w:rsidRDefault="001C207B" w:rsidP="001C207B">
      <w:pPr>
        <w:shd w:val="clear" w:color="auto" w:fill="FFFFFF"/>
        <w:spacing w:after="0" w:line="240" w:lineRule="auto"/>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w:t>
      </w:r>
    </w:p>
    <w:p w:rsidR="001C207B" w:rsidRPr="001C207B" w:rsidRDefault="001C207B" w:rsidP="001C207B">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1C207B">
        <w:rPr>
          <w:rFonts w:ascii="Arial" w:eastAsia="Times New Roman" w:hAnsi="Arial" w:cs="Arial"/>
          <w:b/>
          <w:bCs/>
          <w:color w:val="444444"/>
          <w:sz w:val="24"/>
          <w:szCs w:val="24"/>
          <w:lang w:eastAsia="ru-RU"/>
        </w:rPr>
        <w:t>МЕТОДИЧЕСКИЕ РЕКОМЕНДАЦИИ</w:t>
      </w:r>
      <w:r w:rsidRPr="001C207B">
        <w:rPr>
          <w:rFonts w:ascii="Arial" w:eastAsia="Times New Roman" w:hAnsi="Arial" w:cs="Arial"/>
          <w:b/>
          <w:bCs/>
          <w:color w:val="444444"/>
          <w:sz w:val="24"/>
          <w:szCs w:val="24"/>
          <w:lang w:eastAsia="ru-RU"/>
        </w:rPr>
        <w:br/>
        <w:t>по участию в создании единой системы обеспечения безопасности</w:t>
      </w:r>
      <w:r w:rsidRPr="001C207B">
        <w:rPr>
          <w:rFonts w:ascii="Arial" w:eastAsia="Times New Roman" w:hAnsi="Arial" w:cs="Arial"/>
          <w:b/>
          <w:bCs/>
          <w:color w:val="444444"/>
          <w:sz w:val="24"/>
          <w:szCs w:val="24"/>
          <w:lang w:eastAsia="ru-RU"/>
        </w:rPr>
        <w:br/>
        <w:t> образовательных учреждений Российской Федерации</w:t>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Методические рекомендации по участию в создании единой системы обеспечения безопасности образовательных учреждений Российской Федерации (далее - Методические рекомендации) разработаны во исполнение протокола заседания Национального антитеррористического комитета от 5 июля 2007 года N 8, а также соответствующих предложений Министерства внутренних дел Российской Федерации, Федерального агентства по образованию, Федеральной службы по надзору в сфере образования и науки.</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Целью настоящих Методических рекомендаций является определение методических подходов к организации создания единой системы обеспечения безопасности образовательных, научных учреждений и организаций Российской Федерации, способствующих переходу к более результативным моделям регионального и муниципального управления в части безопасности.</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xml:space="preserve">Для осуществления эффективного проведения мероприятий, направленных на предотвращение несанкционированных, противоправных и террористических действий в адрес образовательных и научных учреждений и организаций, рекомендуется органам исполнительной власти субъектов Российской Федерации, осуществляющим управление в сфере образования, организовать подготовку и повышение квалификации всех категорий педагогических работников </w:t>
      </w:r>
      <w:r w:rsidRPr="001C207B">
        <w:rPr>
          <w:rFonts w:ascii="Arial" w:eastAsia="Times New Roman" w:hAnsi="Arial" w:cs="Arial"/>
          <w:color w:val="444444"/>
          <w:sz w:val="24"/>
          <w:szCs w:val="24"/>
          <w:lang w:eastAsia="ru-RU"/>
        </w:rPr>
        <w:lastRenderedPageBreak/>
        <w:t>образовательных учреждений.</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Рекомендовать органам исполнительной власти субъектов Российской Федерации сформировать межведомственные комиссии, уполномоченные принимать решения о начале деятельности образовательного, научного учреждения, организации, если объект отвечает следующим требованиям:</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наличие периметрального ограждения и освещения территории;</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обеспечение охраны службами безопасности, вневедомственной охраной при органах внутренних дел на договорной основе, частными охранными предприятиями;</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наличие инженерно-технических средств охраны (охранно-пожарной сигнализации (ОПС), тревожной сигнализации, системы видеонаблюдения и контроля);</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оборудование входными дверями, выполненными из материалов, позволяющих обеспечить надежную защиту от несанкционированного проникновения посторонних лиц;</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наличие служебной документации, обеспечивающей пропускной, внутриобъектовый режим, отражающей информацию о проведении занятий с персоналом по действиям при возникновении чрезвычайных ситуаций, а также соответствующих инструкций для персонала;</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определение должностного лица, ответственного за принятие мер по антитеррористической защите образовательного, научного учреждения или организации.</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Рекомендуется ежегодно проводить мониторинг готовности образовательных учреждений к новому учебному году согласно формам, направленным </w:t>
      </w:r>
      <w:hyperlink r:id="rId32" w:anchor="64U0IK" w:history="1">
        <w:r w:rsidRPr="001C207B">
          <w:rPr>
            <w:rFonts w:ascii="Arial" w:eastAsia="Times New Roman" w:hAnsi="Arial" w:cs="Arial"/>
            <w:color w:val="3451A0"/>
            <w:sz w:val="24"/>
            <w:szCs w:val="24"/>
            <w:u w:val="single"/>
            <w:lang w:eastAsia="ru-RU"/>
          </w:rPr>
          <w:t>письмом Минобрнауки России, МЧС России и Роспотребнадзора от 12 марта 2008 года N АФ-102/09, 43-828-19, 01/2050-8-23</w:t>
        </w:r>
      </w:hyperlink>
      <w:r w:rsidRPr="001C207B">
        <w:rPr>
          <w:rFonts w:ascii="Arial" w:eastAsia="Times New Roman" w:hAnsi="Arial" w:cs="Arial"/>
          <w:color w:val="444444"/>
          <w:sz w:val="24"/>
          <w:szCs w:val="24"/>
          <w:lang w:eastAsia="ru-RU"/>
        </w:rPr>
        <w:t> (трехстороннее), а также письмом Департамента государственной политики и нормативно-правового регулирования в сфере образования от 7 июня 2008 года N 03-1309. Считать антитеррористическую защищенность образовательного объекта одним из критериев обеспечения безопасности при оценке готовности учебных заведений к новому учебному процессу.</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Органам исполнительной власти субъектов Российской Федерации, осуществляющим функции надзора и контроля за соблюдением законодательства Российской Федерации в области образования, рекомендуется при проведении мероприятий по надзору и контролю в отношении образовательных учреждений осуществлять анализ деятельности образовательного учреждения по созданию условий, гарантирующих охрану жизни и здоровья обучающихся во время образовательного процесса, в том числе наличие локальных актов образовательного учреждения, регламентирующих действие персонала при возникновении чрезвычайных ситуаций.</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 xml:space="preserve">При проведении соответствующих мер по антитеррористической защищенности субъекту Российской Федерации рекомендуется осуществить </w:t>
      </w:r>
      <w:r w:rsidRPr="001C207B">
        <w:rPr>
          <w:rFonts w:ascii="Arial" w:eastAsia="Times New Roman" w:hAnsi="Arial" w:cs="Arial"/>
          <w:color w:val="444444"/>
          <w:sz w:val="24"/>
          <w:szCs w:val="24"/>
          <w:lang w:eastAsia="ru-RU"/>
        </w:rPr>
        <w:lastRenderedPageBreak/>
        <w:t>разграничение образовательных, научных учреждений и организаций по категориям с учетом степени их террористической уязвимости. Определить субъекты, обеспечивающие их безопасность, установить для каждой категории соответствующий уровень защиты, определяемый спецификой организационных, охранных, режимных и иных мер.</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Результаты проведения мероприятий, обозначенные настоящими Методическими рекомендациями, позволят определить зоны, требующие приоритетного внимания региональных органов и органов местного самоуправления, сформировать перечень мероприятий по повышению результативности деятельности органов местного самоуправления, в том числе по снижению неэффективных расходов, а также выявить внутренние ресурсы (финансовые, материально-технические, кадровые и т.д.).</w:t>
      </w:r>
      <w:r w:rsidRPr="001C207B">
        <w:rPr>
          <w:rFonts w:ascii="Arial" w:eastAsia="Times New Roman" w:hAnsi="Arial" w:cs="Arial"/>
          <w:color w:val="444444"/>
          <w:sz w:val="24"/>
          <w:szCs w:val="24"/>
          <w:lang w:eastAsia="ru-RU"/>
        </w:rPr>
        <w:br/>
      </w:r>
      <w:r w:rsidRPr="001C207B">
        <w:rPr>
          <w:rFonts w:ascii="Arial" w:eastAsia="Times New Roman" w:hAnsi="Arial" w:cs="Arial"/>
          <w:color w:val="444444"/>
          <w:sz w:val="24"/>
          <w:szCs w:val="24"/>
          <w:lang w:eastAsia="ru-RU"/>
        </w:rPr>
        <w:br/>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Электронный текст документа</w:t>
      </w:r>
    </w:p>
    <w:p w:rsidR="001C207B" w:rsidRPr="001C207B" w:rsidRDefault="001C207B" w:rsidP="001C207B">
      <w:pPr>
        <w:shd w:val="clear" w:color="auto" w:fill="FFFFFF"/>
        <w:spacing w:after="0" w:line="240" w:lineRule="auto"/>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подготовлен ЗАО "Кодекс" и сверен по:</w:t>
      </w:r>
      <w:r w:rsidRPr="001C207B">
        <w:rPr>
          <w:rFonts w:ascii="Arial" w:eastAsia="Times New Roman" w:hAnsi="Arial" w:cs="Arial"/>
          <w:color w:val="444444"/>
          <w:sz w:val="24"/>
          <w:szCs w:val="24"/>
          <w:lang w:eastAsia="ru-RU"/>
        </w:rPr>
        <w:br/>
      </w:r>
    </w:p>
    <w:p w:rsidR="001C207B" w:rsidRPr="001C207B" w:rsidRDefault="001C207B" w:rsidP="001C207B">
      <w:pPr>
        <w:shd w:val="clear" w:color="auto" w:fill="FFFFFF"/>
        <w:spacing w:after="0" w:line="240" w:lineRule="auto"/>
        <w:textAlignment w:val="baseline"/>
        <w:rPr>
          <w:rFonts w:ascii="Arial" w:eastAsia="Times New Roman" w:hAnsi="Arial" w:cs="Arial"/>
          <w:color w:val="444444"/>
          <w:sz w:val="24"/>
          <w:szCs w:val="24"/>
          <w:lang w:eastAsia="ru-RU"/>
        </w:rPr>
      </w:pPr>
      <w:r w:rsidRPr="001C207B">
        <w:rPr>
          <w:rFonts w:ascii="Arial" w:eastAsia="Times New Roman" w:hAnsi="Arial" w:cs="Arial"/>
          <w:color w:val="444444"/>
          <w:sz w:val="24"/>
          <w:szCs w:val="24"/>
          <w:lang w:eastAsia="ru-RU"/>
        </w:rPr>
        <w:t>Вестник образования России,</w:t>
      </w:r>
      <w:r w:rsidRPr="001C207B">
        <w:rPr>
          <w:rFonts w:ascii="Arial" w:eastAsia="Times New Roman" w:hAnsi="Arial" w:cs="Arial"/>
          <w:color w:val="444444"/>
          <w:sz w:val="24"/>
          <w:szCs w:val="24"/>
          <w:lang w:eastAsia="ru-RU"/>
        </w:rPr>
        <w:br/>
        <w:t>N 16, август, 2008 год</w:t>
      </w:r>
    </w:p>
    <w:p w:rsidR="001C207B" w:rsidRDefault="001C207B">
      <w:pPr>
        <w:rPr>
          <w:rFonts w:ascii="Times New Roman" w:hAnsi="Times New Roman" w:cs="Times New Roman"/>
          <w:color w:val="53585C"/>
          <w:sz w:val="28"/>
          <w:szCs w:val="28"/>
          <w:shd w:val="clear" w:color="auto" w:fill="FFFFFF"/>
        </w:rPr>
      </w:pPr>
    </w:p>
    <w:p w:rsidR="006E5891" w:rsidRDefault="006E5891">
      <w:pPr>
        <w:rPr>
          <w:rFonts w:ascii="Times New Roman" w:hAnsi="Times New Roman" w:cs="Times New Roman"/>
          <w:color w:val="53585C"/>
          <w:sz w:val="28"/>
          <w:szCs w:val="28"/>
          <w:shd w:val="clear" w:color="auto" w:fill="FFFFFF"/>
        </w:rPr>
      </w:pPr>
      <w:r w:rsidRPr="006E5891">
        <w:rPr>
          <w:rFonts w:ascii="Tahoma" w:hAnsi="Tahoma" w:cs="Tahoma"/>
          <w:color w:val="444444"/>
          <w:sz w:val="21"/>
          <w:szCs w:val="21"/>
          <w:shd w:val="clear" w:color="auto" w:fill="E6E6E6"/>
        </w:rPr>
        <w:t xml:space="preserve">Статья 205. Террористический акт 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принятие решений органами власти или международными организациями — наказываются лишением свободы на срок от десяти до пятнадцати лет. 2. Те же деяния: а) совершенные группой лиц по предварительному сговору или организованной группой; б) повлекшие по неосторожности смерть человека; в)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 с ограничением свободы на срок от одного года до двух лет. 3. Деяния, предусмотренные частями первой или второй настоящей статьи, если они: 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б) повлекли умышленное причинение смерти человеку, —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 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Комментарий к Ст. 205 УК РФ 1. Слово «террор» латинского происхождения и определяется как страх, ужас. Терроризм обладает высокой степенью общественной опасности, относится к преступлениям международного характера, приобрел транснациональный характер и угрожает стабильности в мире, в связи с чем от мирового сообщества требуется принятие эффективных мер противодействия. В настоящее время принят и действует ряд международных правовых документов, в частности Конвенция о преступлениях и некоторых других актах, совершаемых на борту воздушных судов, от 14 сентября 1963 г. , Гаагская конвенция о борьбе с незаконным захватом воздушных судов от 16 декабря 1970 г. , Конвенция о борьбе с незаконными актами, </w:t>
      </w:r>
      <w:r w:rsidRPr="006E5891">
        <w:rPr>
          <w:rFonts w:ascii="Tahoma" w:hAnsi="Tahoma" w:cs="Tahoma"/>
          <w:color w:val="444444"/>
          <w:sz w:val="21"/>
          <w:szCs w:val="21"/>
          <w:shd w:val="clear" w:color="auto" w:fill="E6E6E6"/>
        </w:rPr>
        <w:lastRenderedPageBreak/>
        <w:t xml:space="preserve">направленными против безопасности гражданской авиации, от 23 сентября 1971 г. , Конвенция о предотвращении и наказании преступлений против лиц, пользующихся международной защитой, в том числе дипломатических агентов, от 14 декабря 1973 г. , Конвенция о физической защите ядерного материала от 26 октября 1979 г. , Международная конвенция о борьбе с захватом заложников, принятая Генеральной Ассамблеей ООН в Нью-Йорке 17 декабря 1979 г. , Конвенция о борьбе с незаконными актами, направленными против безопасности морского судоходства, от 10 марта 1988 г. , Международная конвенция о борьбе с вербовкой, использованием, финансированием и обучением наемников от 4 декабря 1989 г. , Международная конвенция о борьбе с бомбовым терроризмом от 15 декабря 1997 г. , Международная конвенция о борьбе с финансированием терроризма от 9 декабря 1999 г. , Шанхайская конвенция о борьбе с терроризмом, сепаратизмом и экстремизмом от 15 июня 2001 г. , Международная конвенция о борьбе с актами ядерного терроризма (принята Резолюцией N A/Res/59/290 Генеральной Ассамблеи ООН от 13 апреля 2005 г.) , Конвенция Совета Европы о предупреждении терроризма от 16 мая 2005 г. и др. ——————————— Действующее международное право. М.: Московский независимый институт международного права, 1997. Т. 3. С. 571 — 576 (извлечение). Сборник действующих договоров, соглашений и конвенций, заключенных СССР с иностранными государствами. М., 1974. Вып. XXVII. С. 292 — 296. Сборник действующих договоров, соглашений и конвенций, заключенных СССР с иностранными государствами. М., 1975. Вып. XXIX. С. 90 — 95. Сборник действующих договоров, соглашений и конвенций, заключенных СССР с иностранными государствами. М., 1979. Вып. XXXIII. С. 90 — 94. Действующее международное право. М. : Московский независимый институт международного права, 1997. Т. 3. С. 30 — 38. Сборник международных договоров СССР. М., 1989. Вып. XLIII. С. 99 — 105. БМД. 2002. N 1. С. 3 — 12. Действующее международное право. М.: Московский независимый институт международного права, 1997. Т. 2. С. 812 — 819. СЗ РФ. 2001. N 35. Ст. 3513. СЗ РФ. 2003. N 12. Ст. 1059. СЗ РФ. 2003. N 41. Ст. 3947. СЗ РФ. 2008. N 33. Ст. 3819. СЗ РФ. 2009. N 20. Ст. 2393. В Концепции национальной безопасности России терроризм назван среди иных внешних и внутренних угроз национальной безопасности России. Федеральный закон от 06.03.2006 N 35-ФЗ «О противодействии терроризму» (в ред. от 08.11.2011) определяет основные понятия терроризма, террористической деятельности,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РФ в борьбе с терроризмом. ——————————— СЗ РФ. 2006. N 11. Ст. 1146; N 31 (ч. 1). Ст. 3452; 2008. N 45. Ст. 5149; N 52 (ч. 1). Ст. 6227; 2009. N 1. Ст. 29; 2010. N 31. Ст. 4166; 2011. N 1. Ст. 16; N 19. Ст. 2713; N 46. Ст. 6407. 2. Понятие террористического акта дано в ч. 1 ст. 205 УК. Вопросы судебной практики по ст. 205 УК и других преступлений террористической направленности (ст. ст. 205.1, 205.2, 208 УК) даны в Постановлении Пленума ВС РФ от 09.02.2012 N 1. Бесплатная юридическая консультация по телефонам: 8 (499) 938-53-89 (Москва и МО) 8 (812) 467-95-35 (Санкт-Петербург и ЛО) 8 (800) 302-76-91 (Регионы РФ) Объектом во всех преступлениях террористической направленности выступает общественная безопасность, основные принципы и содержание деятельности по обеспечению которой устанавливает Федеральный закон от 28.12.2010 N 390-ФЗ «О безопасности» .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 ——————————— СЗ РФ. 2011. N 1. Ст. 2. Дополнительным объектом являются жизнь, здоровье, отношения собственности, нормальное функционирование органов власти государственных, общественных учреждений, иных социальных институтов. 3. Объективная сторона террористического акта состоит в альтернативных действиях: 1) совершение взрыва, поджога или иных действий, устрашающих население и создающих опасность гибели человека, причинения значительного </w:t>
      </w:r>
      <w:r w:rsidRPr="006E5891">
        <w:rPr>
          <w:rFonts w:ascii="Tahoma" w:hAnsi="Tahoma" w:cs="Tahoma"/>
          <w:color w:val="444444"/>
          <w:sz w:val="21"/>
          <w:szCs w:val="21"/>
          <w:shd w:val="clear" w:color="auto" w:fill="E6E6E6"/>
        </w:rPr>
        <w:lastRenderedPageBreak/>
        <w:t xml:space="preserve">имущественного ущерба либо наступления иных тяжких последствий; 2) угроза совершения указанных действий. Взрыв, поджог и иные действия являются способами совершения преступления. Под иными действиями понимаются общественно опасные действия, которые могут вызвать такие же последствия, как при взрыве или поджоге (например, провоцирование обвала горных пород, затопление объектов жизнеобеспечения путем разрушения ирригационных сооружений, плотин, шлюзов, отравление источников водоснабжения, запасов продовольствия, захват объектов атомной энергетики, школ, больниц, театров, блокирование транспортных коммуникаций, средств связи, распространение радиоактивных, отравляющих веществ, эпидемий, эпизоотий и т.д.). Значительный имущественный ущерб должен определяться с учетом стоимости и значимости уничтоженного или поврежденного имущества, материальных ценностей. Однако определяющим является то, насколько уничтожение и повреждение либо угроза этого были способны повлиять на устрашение населения или на решения органов власти или международных организаций. Иные тяжкие последствия должны быть сопоставимы с указанными в законе последствиями, охватывают опасность причинения вреда здоровью людей, возникновения среди населения паники, страха, ухудшения экологической обстановки в регионе, появления большого количества беженцев, дезорганизации нормальной деятельности органов государственной власти и управления, длительного нарушения работы предприятий, средств связи, транспорта и т.д. Угроза совершения террористического акта влечет ответственность независимо от намерения виновного лица привести ее в исполнение или от возможности реализации, важно, что она должна вызывать у населения и у власти обоснованное опасение ее осуществления. Угроза может быть открытой, анонимной, устной, письменной, по телефону, с помощью иных технических средств связи, средств массовой информации и т.д. Преступление считается оконченным с момента совершения действий, предусмотренных ч. 1 ст. 205 УК, либо когда возникла угроза их совершения, и они создали реальную опасность гибели хотя бы одного человека, причинения значительного имущественного ущерба либо наступления иных тяжких последствий. Устрашающими признаются действия, которые по своему характеру способны вызвать страх у людей за свою жизнь и здоровье, безопасность близких, сохранность имущества и т.п. (п. 2 Постановления Пленума ВС РФ от 09.02.2012 N 1). Фактическое наступление указанных последствий образует квалифицированные виды террористического акта или квалифицируется по совокупности с другими преступлениями. 4. Субъективная сторона террористического акта характеризуется умышленной виной в виде прямого умысла. Лицо осознает, что совершает взрыв, поджог или иные действия, устрашающие население и создающие опасность гибели человека, причинения значительного имущественного ущерба либо наступления иных тяжких последствий, либо сознает угрозу совершения указанных действий, и желает так действовать. Обязательным признаком террористического акта является специальная цель — воздействие на принятие решения органами государственной власти, местного самоуправления или международными организациями. Террористы для этого могут требовать, например, выплаты значительных денежных сумм денег, передачи больших партий оружия, прекращения проводимой государством антитеррористической операции на какой-либо территории, вывода участвующих в такой операции войсковых формирований, освобождения задержанных в ходе операции соучастников террористов и т.д. Если же указанные в законе действия (взрывы, поджоги и т.д.) совершены виновными лицами с другой целью, например, ослабления экономической безопасности и обороноспособности страны, то содеянное квалифицируется по ст. 281 УК (диверсия), по другим мотивам, например, уничтожение имущества с целью мести, то содеянное квалифицируется по статье 167 УК РФ и т.д. Террористический акт в отношении конкретного государственного или общественного деятеля влечет ответственность по ст. 277 УК и т.д. Мотив преступления не является обязательным признаком и на квалификацию содеянного не влияет. 5. Субъект преступления — вменяемое физическое лицо, достигшее возраста 14 лет. 6. К квалифицирующим признакам террористического акта (ч. 2 комментируемой статьи) относятся те же деяния: а) совершенные группой лиц по предварительному сговору или организованной группой; б) повлекшие по неосторожности смерть человека; в) повлекшие причинение значительного </w:t>
      </w:r>
      <w:r w:rsidRPr="006E5891">
        <w:rPr>
          <w:rFonts w:ascii="Tahoma" w:hAnsi="Tahoma" w:cs="Tahoma"/>
          <w:color w:val="444444"/>
          <w:sz w:val="21"/>
          <w:szCs w:val="21"/>
          <w:shd w:val="clear" w:color="auto" w:fill="E6E6E6"/>
        </w:rPr>
        <w:lastRenderedPageBreak/>
        <w:t xml:space="preserve">имущественного ущерба либо наступление иных тяжких последствий. Понятие группы лиц по предварительному сговору определено в ч. 2 ст. 35 УК, группы лиц по предварительному сговору — в ч. 2 ст. 35 УК, организованной группы — в ч. 3 ст. 35 УК (см. коммент. к ним). При квалификации действий членов организованной группы ссылки на ст. 33 УК не требуется. Причинение смерти по неосторожности предполагает неосторожную форму вины в виде легкомыслия или небрежности (см. коммент. к ст. 109 УК). Понятия «значительный имущественный ущерб» и «иные тяжкие последствия» см. в коммент. к ч. 1 комментируемой статьи. При причинении значительного материального ущерба дополнительной квалификации по ст. 167 УК не требуется. К иным тяжким последствиям могут относиться причинение тяжкого вреда здоровью хотя бы одному человеку, средней тяжести двум и более лицам и др. (п. п. 6 — 8 Постановления Пленума ВС РФ от 09.02.2012 N 1). 7. К особо квалифицирующим признакам террористического акта в соответствии с ч. 3 комментируемой статьи относятся деяния, предусмотренные ч. ч. 1 и 2, если они: 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 б) повлекли умышленное причинение смерти человеку. 8. Объекты атомной энергетики — это сооружения и комплексы с ядерными реакторами, в том числе атомные станции, суда и другие плавсредства, космические и другие летательные аппараты, другие транспортные и транспортабельные средства; сооружения и комплексы с промышленными, экспериментальными и исследовательскими реакторами, критическими и подкритическими ядерными стендами, сооружениями; комплексы, полигоны, установки и устройства с ядерными зарядами для использования в мирных целях; другие содержащие ядерные материалы сооружения, комплексы, установки для производства, использования, переработки, транспортирования ядерного топлива и ядерных материалов; места нахождения комплексов, установок, аппаратов, оборудования и изделий, в которых содержатся радиоактивные вещества или генерируются ионизирующие излучения; стационарные объекты и сооружения, предназначенные для хранения ядерных материалов и радиоактивных веществ, хранения или захоронения радиоактивных отходов. Ядерные материалы представляют собой материалы, содержащие или способные воспроизвести делящиеся (расщепляющие) ядерные вещества. Радиоактивными веществами, не относящимися к ядерным материалам, являются вещества, испускающие ионизирующие излучения. Источники радиоактивного излучения — это не относящиеся к ядерным установкам комплексы, установки, аппараты, оборудование и изделия, в которых содержатся радиоактивные вещества или генерируется ионизирующее излучение. 9. Под ядовитыми понимают вещества, которые при их употреблении оказывают тяжелое отравляющее воздействие на организм человека, способное причинить смерть или тяжкий вред здоровью (например, цианистый калий, зарин, синильная кислота, змеиный яд и др.). Отравляющие вещества представляют собой химические реагенты и их соединения, которые воздействуют на центральную нервную систему человека или органы дыхания и даже в незначительных количествах вызывают их поражение, но не относятся к химическому оружию (например, аммиак, хлор). Токсичные вещества выделяются живыми организмами. Они могут быть бактериального, растительного или животного происхождения. Действие токсинов проявляется в угнетении функций живого организма и способно вызвать ботулизм, дифтерию, пищевые токсикоинфекции и т.д. К опасным химическим или биологическим веществам относятся те, применение которых может причинить вред жизни и здоровью людей или окружающей среде и которые подлежат обязательной государственной регистрации на основании Постановления Правительства РФ от 12.11.1992 N 869 «О государственной регистрации потенциально опасных химических и биологических веществ» (в ред. от 05.04.1999) . Государственной регистрации подлежат все потенциально опасные химические и биологические вещества природного и искусственного происхождения, производимые на территории РФ и закупаемые за рубежом для использования в народном хозяйстве и быту. Это не распространяется на химические и биологические средства защиты растений, регуляторы роста сельскохозяйственных растений и лесных насаждений, фармацевтические препараты. </w:t>
      </w:r>
      <w:r w:rsidRPr="006E5891">
        <w:rPr>
          <w:rFonts w:ascii="Tahoma" w:hAnsi="Tahoma" w:cs="Tahoma"/>
          <w:color w:val="444444"/>
          <w:sz w:val="21"/>
          <w:szCs w:val="21"/>
          <w:shd w:val="clear" w:color="auto" w:fill="E6E6E6"/>
        </w:rPr>
        <w:lastRenderedPageBreak/>
        <w:t xml:space="preserve">Государственная регистрация осуществляется Российским регистром потенциально опасных химических и биологических веществ, действующим в соответствии с учредительными документами. ——————————— САПП РФ. 1992. N 20. Ст. 1669; СЗ РФ. 1999. N 15. Ст. 1824. В соответствии с Постановлением Правительства РФ от 30.06.2004 N 322 «Об утверждении Положения о Федеральной службе по надзору в сфере защиты прав потребителей и благополучия человека» (в ред. от 19.06.2012) регистрация впервые внедряемых в производство и ранее не использовавшихся химических, биологических веществ и изготовляемых на их основе препаратов, потенциально опасных для человека (кроме лекарственных средств), осуществляется Роспотребнадзором. ——————————— СЗ РФ. 2004. N 28. Ст. 2899; 2006. N 22. Ст. 2337; N 52 (ч. 3). Ст. 5587; 2008. N 40. Ст. 4548; N 46. Ст. 5337; 2009. N 30. Ст. 3823; N 33. Ст. 4081; 2010. N 9. Ст. 960; N 26. Ст. 3350; 2011. N 14. Ст. 1935; N 43. Ст. 6079; N 44. Ст. 6272; 2012. N 27. Ст. 3729. 10. В п. «б» ч. 3 комментируемой статьи фактически объединены в одну норму составы терроризма и убийства. Понятие убийства, т.е. умышленного причинения смерти человеку, определено в ч. 1 ст. 105 УК РФ. Поскольку в санкции комментируемой статьи предусмотрено наказание в виде пожизненного лишения свободы, а наказание в виде смертной казни в настоящее время за убийство не назначается, то умышленное причинение смерти потерпевшему при терроризме не влечет квалификацию по совокупности преступлений, предусмотренных ст. ст. 277, 295, 317 УК. Умышленное причинение смерти двум и более лицам дополнительной квалификации по ст. 105 УК не требует (п. 9 Постановления Пленума ВС РФ от 09.02.2012 N 1). 11. Примечание к комментируемой статье предусматривает обязательные условия освобождения от уголовной ответственности лица, участвовавшего в подготовке акта терроризма, — если оно способствовало предотвращению акта терроризма своевременным предупреждением органов власти или иным способом и если в его действиях не содержится иного состава преступления. Способствование предотвращению преступления должно выразиться в своевременном предупреждении органов власти (когда они имеют реальную возможность принять меры к предотвращению акта терроризма). Форма, в которой сделано такое предупреждение, может быть любой: письменной, устной, с применением средств связи, лично, через других лиц, открыто, анонимно и т.д. Способствование предотвращению осуществления акта терроризма иным способом означает активное действие самого лица, выразившееся, например, в обезвреживании соучастников, предотвращении взрыва, поджога или иных действий, предусмотренных комментируемой статьей. Примечание распространяется как на индивидуально действующее лицо, так и на лицо, действующее в составе группы. Для индивидуально действующего лица освобождение от ответственности наступает при совершении преступления как в случаях пассивной (прекращение подготовки акта терроризма), так и при активной форме отказа (устранение последствий своих действий по подготовке акта). При подготовке акта терроризма в соучастии отказ одного из соучастников (кроме исполнителя) возможен только в активной форме. При неудачной попытке предотвращения акта терроризма, если лицо совершило все необходимые в данной конкретной обстановке действия, но по причинам, от него не зависящим, предотвратить акт терроризма не удалось (например, неправильные действия сапера при разминировании взрывного устройства), на данное лицо должно распространяться действие примеч. к комментируемой статье. Этот вывод вытекает из смысла закона, в котором говорится о способствовании предотвращению, а не о предотвращении акта терроризма. Данная норма в определенной мере дублирует норму о добровольном отказе от преступления (ст. 31 УК), но в то же время расходится с ней. Если действия лица подпадают под добровольный отказ, то применяется ст. 31 УК как норма Общей части УК, согласно которой лицо не подлежит уголовной ответственности. Если лицо участвовало в подготовке или совершении нескольких актов терроризма, то оно освобождается от уголовной ответственности только за те акты терроризма, предотвращению которых оно способствовало. 12. Если при терроризме использованы незаконно приобретенные либо хранящиеся ядерные материалы и радиоактивные вещества, а также незаконно приобретенные, хранящиеся либо изготовленные огнестрельное оружие, боеприпасы, взрывчатые вещества и взрывные устройства, то </w:t>
      </w:r>
      <w:r w:rsidRPr="006E5891">
        <w:rPr>
          <w:rFonts w:ascii="Tahoma" w:hAnsi="Tahoma" w:cs="Tahoma"/>
          <w:color w:val="444444"/>
          <w:sz w:val="21"/>
          <w:szCs w:val="21"/>
          <w:shd w:val="clear" w:color="auto" w:fill="E6E6E6"/>
        </w:rPr>
        <w:lastRenderedPageBreak/>
        <w:t>содеянное квалифицируется по совокупности ст. 205 УК и соответственно ст. ст. 220, 222 или 223 УК. Действия участников НВФ, банды, преступного сообщества (преступной организации) при терроризме квалифицируются по совокупности ст. 205 УК и соответственно ст. ст. 208, 209 или 210 Уголовного кодекса РФ (п. п. 10, 13 Постановления Пленума ВС РФ от 09.02.2012 N 1).</w:t>
      </w:r>
      <w:r w:rsidRPr="006E5891">
        <w:rPr>
          <w:rFonts w:ascii="Tahoma" w:hAnsi="Tahoma" w:cs="Tahoma"/>
          <w:color w:val="444444"/>
          <w:sz w:val="21"/>
          <w:szCs w:val="21"/>
        </w:rPr>
        <w:br/>
      </w:r>
      <w:r w:rsidRPr="006E5891">
        <w:rPr>
          <w:rFonts w:ascii="Tahoma" w:hAnsi="Tahoma" w:cs="Tahoma"/>
          <w:color w:val="444444"/>
          <w:sz w:val="21"/>
          <w:szCs w:val="21"/>
        </w:rPr>
        <w:br/>
      </w:r>
      <w:r w:rsidRPr="006E5891">
        <w:rPr>
          <w:rFonts w:ascii="Tahoma" w:hAnsi="Tahoma" w:cs="Tahoma"/>
          <w:color w:val="444444"/>
          <w:sz w:val="21"/>
          <w:szCs w:val="21"/>
          <w:shd w:val="clear" w:color="auto" w:fill="E6E6E6"/>
        </w:rPr>
        <w:t>Источник: </w:t>
      </w:r>
      <w:hyperlink r:id="rId33" w:history="1">
        <w:r w:rsidRPr="006E5891">
          <w:rPr>
            <w:rFonts w:ascii="Tahoma" w:hAnsi="Tahoma" w:cs="Tahoma"/>
            <w:color w:val="1078A7"/>
            <w:sz w:val="21"/>
            <w:szCs w:val="21"/>
            <w:u w:val="single"/>
            <w:bdr w:val="none" w:sz="0" w:space="0" w:color="auto" w:frame="1"/>
            <w:shd w:val="clear" w:color="auto" w:fill="E6E6E6"/>
          </w:rPr>
          <w:t>https://stykrf.ru/205</w:t>
        </w:r>
      </w:hyperlink>
    </w:p>
    <w:p w:rsidR="002578D5" w:rsidRDefault="002578D5">
      <w:pPr>
        <w:rPr>
          <w:rFonts w:ascii="Times New Roman" w:hAnsi="Times New Roman" w:cs="Times New Roman"/>
          <w:color w:val="53585C"/>
          <w:sz w:val="28"/>
          <w:szCs w:val="28"/>
          <w:shd w:val="clear" w:color="auto" w:fill="FFFFFF"/>
        </w:rPr>
      </w:pPr>
    </w:p>
    <w:p w:rsidR="006E5891" w:rsidRDefault="006E5891">
      <w:pPr>
        <w:rPr>
          <w:rFonts w:ascii="Times New Roman" w:hAnsi="Times New Roman" w:cs="Times New Roman"/>
          <w:color w:val="53585C"/>
          <w:sz w:val="28"/>
          <w:szCs w:val="28"/>
          <w:shd w:val="clear" w:color="auto" w:fill="FFFFFF"/>
        </w:rPr>
      </w:pPr>
      <w:bookmarkStart w:id="6" w:name="_GoBack"/>
      <w:bookmarkEnd w:id="6"/>
    </w:p>
    <w:p w:rsidR="002578D5" w:rsidRDefault="002578D5">
      <w:pPr>
        <w:rPr>
          <w:rFonts w:ascii="Times New Roman" w:hAnsi="Times New Roman" w:cs="Times New Roman"/>
          <w:color w:val="53585C"/>
          <w:sz w:val="28"/>
          <w:szCs w:val="28"/>
          <w:shd w:val="clear" w:color="auto" w:fill="FFFFFF"/>
        </w:rPr>
      </w:pPr>
    </w:p>
    <w:p w:rsidR="00F54E9A" w:rsidRPr="00E417D6" w:rsidRDefault="00E417D6">
      <w:pPr>
        <w:rPr>
          <w:rFonts w:ascii="Times New Roman" w:hAnsi="Times New Roman" w:cs="Times New Roman"/>
          <w:sz w:val="28"/>
          <w:szCs w:val="28"/>
        </w:rPr>
      </w:pPr>
      <w:r w:rsidRPr="00E417D6">
        <w:rPr>
          <w:rFonts w:ascii="Times New Roman" w:hAnsi="Times New Roman" w:cs="Times New Roman"/>
          <w:color w:val="53585C"/>
          <w:sz w:val="28"/>
          <w:szCs w:val="28"/>
          <w:shd w:val="clear" w:color="auto" w:fill="FFFFFF"/>
        </w:rPr>
        <w:t xml:space="preserve">Аптечка для бойца Безусловно это самое важное, ведь не всегда можно найти в местной аптеке необходимое. От наличия аптечки, а также умения применять медикаменты зависит здоровье и жизнь. Не стоит надеяться, что у кого-то она есть и этот кто-то окажется поблизости. Что взять в аптечку для первой помощи при ведении боевых действий? Если лень самому собирать, то бери аптечку первой помощи LEAF, AllMulticam, BazaTactical, TacTec, Ратник. Помни о том, что нужно уметь применять медицинские средства, а поэтому важно не навредить себе или товарищу. Также нужно наизусть знать, что у тебя где лежит в аптечке, чтобы найти нужное в любое время и в любых условиях. Резиновый жгут от 3 штук (Эсмарха или аналог), где один на бронежилете. Жгут турникет (один в аптечке и один на бронижилете) Бинт от 3 штук. Индивидуальный перевязочный пакет 2 штуки. Тампоны и тампонады для ран. Кровоостанавливающее средство (Celox или Quikclot), либо порошок Гемостоп, гемостатическая кровоостанавливающая коллагеновая губка. Противоожоговый гель и пластырь. Обезболивающий раствор для инъекций. Средства для заживления ран и ожогов. Окклюзионный пластырь при пневмотораксе и герметизации проникающих ранений груди. Декомпрессионная игла для пневмоторакса ARS (применяет штатный медик, которые умеет). Назофарингеальный воздуховод для экстренной помощи при затруднении дыхании (применяет штатный медик, которые умеет). Ножницы медицинские для разрезания одежды после ранения или срезки бинтов. Маркер, для пометки времени наложения жгута, повязки, бандажа. Перчатки медицинские 3 штуки. Спасательное или аварийное одеяло. Промедол (выдадут в армии с аптечкой). Лейкопластырь бактерицидный. Пластырь от мазолей. Таблетки для обеззараживания воды. Шприц тюбик с анальгетиком (Налбуфин или Буторфанол). Женские тампоны для остановки кровотечения, если другого ничего нет. Раствор электролита от обезвоживания. После Апокалипсиса Медикаменты по желанию и личным особенностям организма, ведь здесь каждый ориентируется на свое. Например, от хронических болезней, головной боли, простуды, поноса, изжоги, запора, пищевых отравлений, аллергии, </w:t>
      </w:r>
      <w:r w:rsidRPr="00E417D6">
        <w:rPr>
          <w:rFonts w:ascii="Times New Roman" w:hAnsi="Times New Roman" w:cs="Times New Roman"/>
          <w:color w:val="53585C"/>
          <w:sz w:val="28"/>
          <w:szCs w:val="28"/>
          <w:shd w:val="clear" w:color="auto" w:fill="FFFFFF"/>
        </w:rPr>
        <w:lastRenderedPageBreak/>
        <w:t>температуры, противовирусные, обезболивающие. Неплохо взять витамины, средства от укусов, мази от потертостей, капли в глаза.</w:t>
      </w:r>
      <w:r w:rsidRPr="00E417D6">
        <w:rPr>
          <w:rFonts w:ascii="Times New Roman" w:hAnsi="Times New Roman" w:cs="Times New Roman"/>
          <w:color w:val="53585C"/>
          <w:sz w:val="28"/>
          <w:szCs w:val="28"/>
        </w:rPr>
        <w:br/>
      </w:r>
      <w:r w:rsidRPr="00E417D6">
        <w:rPr>
          <w:rFonts w:ascii="Times New Roman" w:hAnsi="Times New Roman" w:cs="Times New Roman"/>
          <w:color w:val="53585C"/>
          <w:sz w:val="28"/>
          <w:szCs w:val="28"/>
        </w:rPr>
        <w:br/>
      </w:r>
      <w:r w:rsidRPr="00E417D6">
        <w:rPr>
          <w:rFonts w:ascii="Times New Roman" w:hAnsi="Times New Roman" w:cs="Times New Roman"/>
          <w:color w:val="53585C"/>
          <w:sz w:val="28"/>
          <w:szCs w:val="28"/>
          <w:shd w:val="clear" w:color="auto" w:fill="FFFFFF"/>
        </w:rPr>
        <w:t>Читать полностью: </w:t>
      </w:r>
      <w:hyperlink r:id="rId34" w:history="1">
        <w:r w:rsidRPr="00E417D6">
          <w:rPr>
            <w:rStyle w:val="a3"/>
            <w:rFonts w:ascii="Times New Roman" w:hAnsi="Times New Roman" w:cs="Times New Roman"/>
            <w:color w:val="0082FF"/>
            <w:sz w:val="28"/>
            <w:szCs w:val="28"/>
            <w:bdr w:val="none" w:sz="0" w:space="0" w:color="auto" w:frame="1"/>
            <w:shd w:val="clear" w:color="auto" w:fill="FFFFFF"/>
          </w:rPr>
          <w:t>https://mensby.com/sport/extreme/chto-vzjat-s-soboj-na-vojnu-spisok-dlja-boevyh-dejstvij</w:t>
        </w:r>
      </w:hyperlink>
    </w:p>
    <w:p w:rsidR="00E417D6" w:rsidRDefault="00E417D6">
      <w:pPr>
        <w:rPr>
          <w:rFonts w:ascii="Times New Roman" w:hAnsi="Times New Roman" w:cs="Times New Roman"/>
          <w:sz w:val="28"/>
          <w:szCs w:val="28"/>
        </w:rPr>
      </w:pPr>
      <w:r w:rsidRPr="00E417D6">
        <w:rPr>
          <w:rFonts w:ascii="Times New Roman" w:hAnsi="Times New Roman" w:cs="Times New Roman"/>
          <w:color w:val="53585C"/>
          <w:sz w:val="28"/>
          <w:szCs w:val="28"/>
          <w:shd w:val="clear" w:color="auto" w:fill="FFFFFF"/>
        </w:rPr>
        <w:t>Одежда для боевых действий Часть тебе дадут на месте со складов, другое придется искать и покупать. Одежда – это очень важно, ведь иначе будешь мерзнуть, намокать или испытывать иной дискомфорт, в то время, когда нужно вести боевые действия. Помни о том, что вся одежда должна быть камуфляжного цвета без всяких вставок. Балаклава, мультибандана или бафф (летние дышащие и зимние флисовые). Флисовая шапка. Подшлемник (зимний). Компрессионное термобелье и флисовое белье (пара комплектов). Футболки – 2 штуки. Трусы – 3 штуки. Носки (простые и шерстяные) – 5 штук. Свитер. Тактические перчатки – 2 штуки. Рукавицы или строительные перчатки для рытья окопов и другой работы – 3 штуки. Берцы или тактические ботинки (чтобы было на смену, когда одни сушатся). Стельки многослойные. Кроссовки. Демисезонная и зимняя форма на сезон осень-зима. Большой армейский рюкзак. Небольшой тактический рюкзак. Чехол на рюкзак, чтобы не промокало. Плащ-палатка, дождевик, пончо. Маскхалат летний и зимний. Резиновые сапоги для дождливой погоды. Подменные штаны, форма камуфляж в расцветке ЕМР (единая маскирующая расцветка) или МОХ. Спальный мешок. Шнурки длинные и короткие (запасные пару штук очень желательно). Тапки пластиковые. Коврик сидушка поджопник. Туристский коврик (пенка, каремат). Гамаши, для защиты обуви и брюк от намокания (на времена дождя и слякоти). Бахилы чуни для утепления ног поверх обуви (важно на зиму).</w:t>
      </w:r>
      <w:r w:rsidRPr="00E417D6">
        <w:rPr>
          <w:rFonts w:ascii="Times New Roman" w:hAnsi="Times New Roman" w:cs="Times New Roman"/>
          <w:color w:val="53585C"/>
          <w:sz w:val="28"/>
          <w:szCs w:val="28"/>
        </w:rPr>
        <w:br/>
      </w:r>
      <w:r w:rsidRPr="00E417D6">
        <w:rPr>
          <w:rFonts w:ascii="Times New Roman" w:hAnsi="Times New Roman" w:cs="Times New Roman"/>
          <w:color w:val="53585C"/>
          <w:sz w:val="28"/>
          <w:szCs w:val="28"/>
        </w:rPr>
        <w:br/>
      </w:r>
      <w:r w:rsidRPr="00E417D6">
        <w:rPr>
          <w:rFonts w:ascii="Times New Roman" w:hAnsi="Times New Roman" w:cs="Times New Roman"/>
          <w:color w:val="53585C"/>
          <w:sz w:val="28"/>
          <w:szCs w:val="28"/>
          <w:shd w:val="clear" w:color="auto" w:fill="FFFFFF"/>
        </w:rPr>
        <w:t>Читать полностью: </w:t>
      </w:r>
      <w:hyperlink r:id="rId35" w:history="1">
        <w:r w:rsidRPr="00E417D6">
          <w:rPr>
            <w:rStyle w:val="a3"/>
            <w:rFonts w:ascii="Times New Roman" w:hAnsi="Times New Roman" w:cs="Times New Roman"/>
            <w:color w:val="0082FF"/>
            <w:sz w:val="28"/>
            <w:szCs w:val="28"/>
            <w:bdr w:val="none" w:sz="0" w:space="0" w:color="auto" w:frame="1"/>
            <w:shd w:val="clear" w:color="auto" w:fill="FFFFFF"/>
          </w:rPr>
          <w:t>https://mensby.com/sport/extreme/chto-vzjat-s-soboj-na-vojnu-spisok-dlja-boevyh-dejstvij</w:t>
        </w:r>
      </w:hyperlink>
    </w:p>
    <w:p w:rsidR="00E417D6" w:rsidRPr="00E417D6" w:rsidRDefault="00E417D6">
      <w:pPr>
        <w:rPr>
          <w:rFonts w:ascii="Times New Roman" w:hAnsi="Times New Roman" w:cs="Times New Roman"/>
          <w:sz w:val="28"/>
          <w:szCs w:val="28"/>
        </w:rPr>
      </w:pPr>
    </w:p>
    <w:sectPr w:rsidR="00E417D6" w:rsidRPr="00E417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4E97"/>
    <w:multiLevelType w:val="multilevel"/>
    <w:tmpl w:val="71DA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A1F36"/>
    <w:multiLevelType w:val="multilevel"/>
    <w:tmpl w:val="2780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362C8"/>
    <w:multiLevelType w:val="multilevel"/>
    <w:tmpl w:val="D7C66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AF60EC"/>
    <w:multiLevelType w:val="multilevel"/>
    <w:tmpl w:val="F086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3E4FD0"/>
    <w:multiLevelType w:val="multilevel"/>
    <w:tmpl w:val="504A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7B33E6"/>
    <w:multiLevelType w:val="multilevel"/>
    <w:tmpl w:val="9430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5D4889"/>
    <w:multiLevelType w:val="multilevel"/>
    <w:tmpl w:val="0840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0C5487"/>
    <w:multiLevelType w:val="multilevel"/>
    <w:tmpl w:val="E83C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E577BD"/>
    <w:multiLevelType w:val="multilevel"/>
    <w:tmpl w:val="A29E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2"/>
  </w:num>
  <w:num w:numId="4">
    <w:abstractNumId w:val="1"/>
  </w:num>
  <w:num w:numId="5">
    <w:abstractNumId w:val="7"/>
  </w:num>
  <w:num w:numId="6">
    <w:abstractNumId w:val="5"/>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7D"/>
    <w:rsid w:val="001C207B"/>
    <w:rsid w:val="002578D5"/>
    <w:rsid w:val="00344860"/>
    <w:rsid w:val="005C547D"/>
    <w:rsid w:val="006E5891"/>
    <w:rsid w:val="00E417D6"/>
    <w:rsid w:val="00F54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52726"/>
  <w15:chartTrackingRefBased/>
  <w15:docId w15:val="{867CC3A4-ACEA-4486-BE61-582C8B3A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17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900921">
      <w:bodyDiv w:val="1"/>
      <w:marLeft w:val="0"/>
      <w:marRight w:val="0"/>
      <w:marTop w:val="0"/>
      <w:marBottom w:val="0"/>
      <w:divBdr>
        <w:top w:val="none" w:sz="0" w:space="0" w:color="auto"/>
        <w:left w:val="none" w:sz="0" w:space="0" w:color="auto"/>
        <w:bottom w:val="none" w:sz="0" w:space="0" w:color="auto"/>
        <w:right w:val="none" w:sz="0" w:space="0" w:color="auto"/>
      </w:divBdr>
    </w:div>
    <w:div w:id="626401488">
      <w:bodyDiv w:val="1"/>
      <w:marLeft w:val="0"/>
      <w:marRight w:val="0"/>
      <w:marTop w:val="0"/>
      <w:marBottom w:val="0"/>
      <w:divBdr>
        <w:top w:val="none" w:sz="0" w:space="0" w:color="auto"/>
        <w:left w:val="none" w:sz="0" w:space="0" w:color="auto"/>
        <w:bottom w:val="none" w:sz="0" w:space="0" w:color="auto"/>
        <w:right w:val="none" w:sz="0" w:space="0" w:color="auto"/>
      </w:divBdr>
      <w:divsChild>
        <w:div w:id="1117287019">
          <w:marLeft w:val="0"/>
          <w:marRight w:val="0"/>
          <w:marTop w:val="0"/>
          <w:marBottom w:val="0"/>
          <w:divBdr>
            <w:top w:val="none" w:sz="0" w:space="0" w:color="auto"/>
            <w:left w:val="none" w:sz="0" w:space="0" w:color="auto"/>
            <w:bottom w:val="none" w:sz="0" w:space="0" w:color="auto"/>
            <w:right w:val="none" w:sz="0" w:space="0" w:color="auto"/>
          </w:divBdr>
          <w:divsChild>
            <w:div w:id="137455018">
              <w:marLeft w:val="0"/>
              <w:marRight w:val="0"/>
              <w:marTop w:val="0"/>
              <w:marBottom w:val="0"/>
              <w:divBdr>
                <w:top w:val="none" w:sz="0" w:space="0" w:color="auto"/>
                <w:left w:val="none" w:sz="0" w:space="0" w:color="auto"/>
                <w:bottom w:val="none" w:sz="0" w:space="0" w:color="auto"/>
                <w:right w:val="none" w:sz="0" w:space="0" w:color="auto"/>
              </w:divBdr>
              <w:divsChild>
                <w:div w:id="1921475254">
                  <w:marLeft w:val="0"/>
                  <w:marRight w:val="0"/>
                  <w:marTop w:val="0"/>
                  <w:marBottom w:val="0"/>
                  <w:divBdr>
                    <w:top w:val="none" w:sz="0" w:space="0" w:color="auto"/>
                    <w:left w:val="none" w:sz="0" w:space="0" w:color="auto"/>
                    <w:bottom w:val="none" w:sz="0" w:space="0" w:color="auto"/>
                    <w:right w:val="none" w:sz="0" w:space="0" w:color="auto"/>
                  </w:divBdr>
                </w:div>
                <w:div w:id="195894762">
                  <w:marLeft w:val="0"/>
                  <w:marRight w:val="0"/>
                  <w:marTop w:val="0"/>
                  <w:marBottom w:val="0"/>
                  <w:divBdr>
                    <w:top w:val="none" w:sz="0" w:space="0" w:color="auto"/>
                    <w:left w:val="none" w:sz="0" w:space="0" w:color="auto"/>
                    <w:bottom w:val="none" w:sz="0" w:space="0" w:color="auto"/>
                    <w:right w:val="none" w:sz="0" w:space="0" w:color="auto"/>
                  </w:divBdr>
                </w:div>
                <w:div w:id="582028935">
                  <w:marLeft w:val="0"/>
                  <w:marRight w:val="0"/>
                  <w:marTop w:val="0"/>
                  <w:marBottom w:val="0"/>
                  <w:divBdr>
                    <w:top w:val="none" w:sz="0" w:space="0" w:color="auto"/>
                    <w:left w:val="none" w:sz="0" w:space="0" w:color="auto"/>
                    <w:bottom w:val="none" w:sz="0" w:space="0" w:color="auto"/>
                    <w:right w:val="none" w:sz="0" w:space="0" w:color="auto"/>
                  </w:divBdr>
                </w:div>
                <w:div w:id="1390878585">
                  <w:marLeft w:val="0"/>
                  <w:marRight w:val="0"/>
                  <w:marTop w:val="0"/>
                  <w:marBottom w:val="0"/>
                  <w:divBdr>
                    <w:top w:val="none" w:sz="0" w:space="0" w:color="auto"/>
                    <w:left w:val="none" w:sz="0" w:space="0" w:color="auto"/>
                    <w:bottom w:val="none" w:sz="0" w:space="0" w:color="auto"/>
                    <w:right w:val="none" w:sz="0" w:space="0" w:color="auto"/>
                  </w:divBdr>
                  <w:divsChild>
                    <w:div w:id="1925842575">
                      <w:marLeft w:val="0"/>
                      <w:marRight w:val="0"/>
                      <w:marTop w:val="0"/>
                      <w:marBottom w:val="0"/>
                      <w:divBdr>
                        <w:top w:val="none" w:sz="0" w:space="0" w:color="auto"/>
                        <w:left w:val="none" w:sz="0" w:space="0" w:color="auto"/>
                        <w:bottom w:val="none" w:sz="0" w:space="0" w:color="auto"/>
                        <w:right w:val="none" w:sz="0" w:space="0" w:color="auto"/>
                      </w:divBdr>
                    </w:div>
                    <w:div w:id="928738309">
                      <w:marLeft w:val="0"/>
                      <w:marRight w:val="0"/>
                      <w:marTop w:val="0"/>
                      <w:marBottom w:val="0"/>
                      <w:divBdr>
                        <w:top w:val="none" w:sz="0" w:space="0" w:color="auto"/>
                        <w:left w:val="none" w:sz="0" w:space="0" w:color="auto"/>
                        <w:bottom w:val="none" w:sz="0" w:space="0" w:color="auto"/>
                        <w:right w:val="none" w:sz="0" w:space="0" w:color="auto"/>
                      </w:divBdr>
                    </w:div>
                    <w:div w:id="1494679703">
                      <w:marLeft w:val="0"/>
                      <w:marRight w:val="0"/>
                      <w:marTop w:val="0"/>
                      <w:marBottom w:val="0"/>
                      <w:divBdr>
                        <w:top w:val="none" w:sz="0" w:space="0" w:color="auto"/>
                        <w:left w:val="none" w:sz="0" w:space="0" w:color="auto"/>
                        <w:bottom w:val="none" w:sz="0" w:space="0" w:color="auto"/>
                        <w:right w:val="none" w:sz="0" w:space="0" w:color="auto"/>
                      </w:divBdr>
                      <w:divsChild>
                        <w:div w:id="1607226390">
                          <w:marLeft w:val="0"/>
                          <w:marRight w:val="0"/>
                          <w:marTop w:val="0"/>
                          <w:marBottom w:val="0"/>
                          <w:divBdr>
                            <w:top w:val="none" w:sz="0" w:space="0" w:color="auto"/>
                            <w:left w:val="none" w:sz="0" w:space="0" w:color="auto"/>
                            <w:bottom w:val="none" w:sz="0" w:space="0" w:color="auto"/>
                            <w:right w:val="none" w:sz="0" w:space="0" w:color="auto"/>
                          </w:divBdr>
                          <w:divsChild>
                            <w:div w:id="388000531">
                              <w:marLeft w:val="0"/>
                              <w:marRight w:val="0"/>
                              <w:marTop w:val="0"/>
                              <w:marBottom w:val="300"/>
                              <w:divBdr>
                                <w:top w:val="none" w:sz="0" w:space="0" w:color="auto"/>
                                <w:left w:val="none" w:sz="0" w:space="0" w:color="auto"/>
                                <w:bottom w:val="none" w:sz="0" w:space="0" w:color="auto"/>
                                <w:right w:val="none" w:sz="0" w:space="0" w:color="auto"/>
                              </w:divBdr>
                            </w:div>
                          </w:divsChild>
                        </w:div>
                        <w:div w:id="106239944">
                          <w:marLeft w:val="0"/>
                          <w:marRight w:val="0"/>
                          <w:marTop w:val="0"/>
                          <w:marBottom w:val="0"/>
                          <w:divBdr>
                            <w:top w:val="none" w:sz="0" w:space="0" w:color="auto"/>
                            <w:left w:val="none" w:sz="0" w:space="0" w:color="auto"/>
                            <w:bottom w:val="none" w:sz="0" w:space="0" w:color="auto"/>
                            <w:right w:val="none" w:sz="0" w:space="0" w:color="auto"/>
                          </w:divBdr>
                          <w:divsChild>
                            <w:div w:id="20499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25082460">
                      <w:marLeft w:val="0"/>
                      <w:marRight w:val="0"/>
                      <w:marTop w:val="0"/>
                      <w:marBottom w:val="0"/>
                      <w:divBdr>
                        <w:top w:val="none" w:sz="0" w:space="0" w:color="auto"/>
                        <w:left w:val="none" w:sz="0" w:space="0" w:color="auto"/>
                        <w:bottom w:val="none" w:sz="0" w:space="0" w:color="auto"/>
                        <w:right w:val="none" w:sz="0" w:space="0" w:color="auto"/>
                      </w:divBdr>
                      <w:divsChild>
                        <w:div w:id="707753793">
                          <w:marLeft w:val="0"/>
                          <w:marRight w:val="0"/>
                          <w:marTop w:val="0"/>
                          <w:marBottom w:val="300"/>
                          <w:divBdr>
                            <w:top w:val="none" w:sz="0" w:space="0" w:color="auto"/>
                            <w:left w:val="none" w:sz="0" w:space="0" w:color="auto"/>
                            <w:bottom w:val="none" w:sz="0" w:space="0" w:color="auto"/>
                            <w:right w:val="none" w:sz="0" w:space="0" w:color="auto"/>
                          </w:divBdr>
                        </w:div>
                      </w:divsChild>
                    </w:div>
                    <w:div w:id="134225400">
                      <w:marLeft w:val="0"/>
                      <w:marRight w:val="0"/>
                      <w:marTop w:val="0"/>
                      <w:marBottom w:val="0"/>
                      <w:divBdr>
                        <w:top w:val="none" w:sz="0" w:space="0" w:color="auto"/>
                        <w:left w:val="none" w:sz="0" w:space="0" w:color="auto"/>
                        <w:bottom w:val="none" w:sz="0" w:space="0" w:color="auto"/>
                        <w:right w:val="none" w:sz="0" w:space="0" w:color="auto"/>
                      </w:divBdr>
                      <w:divsChild>
                        <w:div w:id="1765493281">
                          <w:marLeft w:val="0"/>
                          <w:marRight w:val="0"/>
                          <w:marTop w:val="0"/>
                          <w:marBottom w:val="0"/>
                          <w:divBdr>
                            <w:top w:val="none" w:sz="0" w:space="0" w:color="auto"/>
                            <w:left w:val="none" w:sz="0" w:space="0" w:color="auto"/>
                            <w:bottom w:val="none" w:sz="0" w:space="0" w:color="auto"/>
                            <w:right w:val="none" w:sz="0" w:space="0" w:color="auto"/>
                          </w:divBdr>
                        </w:div>
                        <w:div w:id="86003278">
                          <w:marLeft w:val="0"/>
                          <w:marRight w:val="0"/>
                          <w:marTop w:val="0"/>
                          <w:marBottom w:val="0"/>
                          <w:divBdr>
                            <w:top w:val="none" w:sz="0" w:space="0" w:color="auto"/>
                            <w:left w:val="none" w:sz="0" w:space="0" w:color="auto"/>
                            <w:bottom w:val="none" w:sz="0" w:space="0" w:color="auto"/>
                            <w:right w:val="none" w:sz="0" w:space="0" w:color="auto"/>
                          </w:divBdr>
                        </w:div>
                        <w:div w:id="522977397">
                          <w:marLeft w:val="0"/>
                          <w:marRight w:val="0"/>
                          <w:marTop w:val="0"/>
                          <w:marBottom w:val="0"/>
                          <w:divBdr>
                            <w:top w:val="none" w:sz="0" w:space="0" w:color="auto"/>
                            <w:left w:val="none" w:sz="0" w:space="0" w:color="auto"/>
                            <w:bottom w:val="none" w:sz="0" w:space="0" w:color="auto"/>
                            <w:right w:val="none" w:sz="0" w:space="0" w:color="auto"/>
                          </w:divBdr>
                        </w:div>
                        <w:div w:id="376659533">
                          <w:marLeft w:val="0"/>
                          <w:marRight w:val="0"/>
                          <w:marTop w:val="0"/>
                          <w:marBottom w:val="0"/>
                          <w:divBdr>
                            <w:top w:val="none" w:sz="0" w:space="0" w:color="auto"/>
                            <w:left w:val="none" w:sz="0" w:space="0" w:color="auto"/>
                            <w:bottom w:val="none" w:sz="0" w:space="0" w:color="auto"/>
                            <w:right w:val="none" w:sz="0" w:space="0" w:color="auto"/>
                          </w:divBdr>
                        </w:div>
                        <w:div w:id="237984984">
                          <w:marLeft w:val="0"/>
                          <w:marRight w:val="0"/>
                          <w:marTop w:val="0"/>
                          <w:marBottom w:val="0"/>
                          <w:divBdr>
                            <w:top w:val="none" w:sz="0" w:space="0" w:color="auto"/>
                            <w:left w:val="none" w:sz="0" w:space="0" w:color="auto"/>
                            <w:bottom w:val="none" w:sz="0" w:space="0" w:color="auto"/>
                            <w:right w:val="none" w:sz="0" w:space="0" w:color="auto"/>
                          </w:divBdr>
                          <w:divsChild>
                            <w:div w:id="1597128986">
                              <w:marLeft w:val="0"/>
                              <w:marRight w:val="0"/>
                              <w:marTop w:val="0"/>
                              <w:marBottom w:val="300"/>
                              <w:divBdr>
                                <w:top w:val="none" w:sz="0" w:space="0" w:color="auto"/>
                                <w:left w:val="none" w:sz="0" w:space="0" w:color="auto"/>
                                <w:bottom w:val="none" w:sz="0" w:space="0" w:color="auto"/>
                                <w:right w:val="none" w:sz="0" w:space="0" w:color="auto"/>
                              </w:divBdr>
                            </w:div>
                          </w:divsChild>
                        </w:div>
                        <w:div w:id="732392092">
                          <w:marLeft w:val="0"/>
                          <w:marRight w:val="0"/>
                          <w:marTop w:val="0"/>
                          <w:marBottom w:val="0"/>
                          <w:divBdr>
                            <w:top w:val="none" w:sz="0" w:space="0" w:color="auto"/>
                            <w:left w:val="none" w:sz="0" w:space="0" w:color="auto"/>
                            <w:bottom w:val="none" w:sz="0" w:space="0" w:color="auto"/>
                            <w:right w:val="none" w:sz="0" w:space="0" w:color="auto"/>
                          </w:divBdr>
                          <w:divsChild>
                            <w:div w:id="18913770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26642483">
                      <w:marLeft w:val="0"/>
                      <w:marRight w:val="0"/>
                      <w:marTop w:val="0"/>
                      <w:marBottom w:val="0"/>
                      <w:divBdr>
                        <w:top w:val="none" w:sz="0" w:space="0" w:color="auto"/>
                        <w:left w:val="none" w:sz="0" w:space="0" w:color="auto"/>
                        <w:bottom w:val="none" w:sz="0" w:space="0" w:color="auto"/>
                        <w:right w:val="none" w:sz="0" w:space="0" w:color="auto"/>
                      </w:divBdr>
                    </w:div>
                    <w:div w:id="504173054">
                      <w:marLeft w:val="0"/>
                      <w:marRight w:val="0"/>
                      <w:marTop w:val="0"/>
                      <w:marBottom w:val="0"/>
                      <w:divBdr>
                        <w:top w:val="none" w:sz="0" w:space="0" w:color="auto"/>
                        <w:left w:val="none" w:sz="0" w:space="0" w:color="auto"/>
                        <w:bottom w:val="none" w:sz="0" w:space="0" w:color="auto"/>
                        <w:right w:val="none" w:sz="0" w:space="0" w:color="auto"/>
                      </w:divBdr>
                      <w:divsChild>
                        <w:div w:id="152570738">
                          <w:marLeft w:val="0"/>
                          <w:marRight w:val="0"/>
                          <w:marTop w:val="0"/>
                          <w:marBottom w:val="300"/>
                          <w:divBdr>
                            <w:top w:val="none" w:sz="0" w:space="0" w:color="auto"/>
                            <w:left w:val="none" w:sz="0" w:space="0" w:color="auto"/>
                            <w:bottom w:val="none" w:sz="0" w:space="0" w:color="auto"/>
                            <w:right w:val="none" w:sz="0" w:space="0" w:color="auto"/>
                          </w:divBdr>
                        </w:div>
                      </w:divsChild>
                    </w:div>
                    <w:div w:id="857742338">
                      <w:marLeft w:val="0"/>
                      <w:marRight w:val="0"/>
                      <w:marTop w:val="0"/>
                      <w:marBottom w:val="0"/>
                      <w:divBdr>
                        <w:top w:val="none" w:sz="0" w:space="0" w:color="auto"/>
                        <w:left w:val="none" w:sz="0" w:space="0" w:color="auto"/>
                        <w:bottom w:val="none" w:sz="0" w:space="0" w:color="auto"/>
                        <w:right w:val="none" w:sz="0" w:space="0" w:color="auto"/>
                      </w:divBdr>
                      <w:divsChild>
                        <w:div w:id="993024056">
                          <w:marLeft w:val="0"/>
                          <w:marRight w:val="0"/>
                          <w:marTop w:val="0"/>
                          <w:marBottom w:val="0"/>
                          <w:divBdr>
                            <w:top w:val="none" w:sz="0" w:space="0" w:color="auto"/>
                            <w:left w:val="none" w:sz="0" w:space="0" w:color="auto"/>
                            <w:bottom w:val="none" w:sz="0" w:space="0" w:color="auto"/>
                            <w:right w:val="none" w:sz="0" w:space="0" w:color="auto"/>
                          </w:divBdr>
                        </w:div>
                        <w:div w:id="1854608183">
                          <w:marLeft w:val="0"/>
                          <w:marRight w:val="0"/>
                          <w:marTop w:val="0"/>
                          <w:marBottom w:val="0"/>
                          <w:divBdr>
                            <w:top w:val="none" w:sz="0" w:space="0" w:color="auto"/>
                            <w:left w:val="none" w:sz="0" w:space="0" w:color="auto"/>
                            <w:bottom w:val="none" w:sz="0" w:space="0" w:color="auto"/>
                            <w:right w:val="none" w:sz="0" w:space="0" w:color="auto"/>
                          </w:divBdr>
                        </w:div>
                      </w:divsChild>
                    </w:div>
                    <w:div w:id="1401635333">
                      <w:marLeft w:val="0"/>
                      <w:marRight w:val="0"/>
                      <w:marTop w:val="0"/>
                      <w:marBottom w:val="0"/>
                      <w:divBdr>
                        <w:top w:val="none" w:sz="0" w:space="0" w:color="auto"/>
                        <w:left w:val="none" w:sz="0" w:space="0" w:color="auto"/>
                        <w:bottom w:val="none" w:sz="0" w:space="0" w:color="auto"/>
                        <w:right w:val="none" w:sz="0" w:space="0" w:color="auto"/>
                      </w:divBdr>
                      <w:divsChild>
                        <w:div w:id="149635569">
                          <w:marLeft w:val="0"/>
                          <w:marRight w:val="0"/>
                          <w:marTop w:val="0"/>
                          <w:marBottom w:val="0"/>
                          <w:divBdr>
                            <w:top w:val="none" w:sz="0" w:space="0" w:color="auto"/>
                            <w:left w:val="none" w:sz="0" w:space="0" w:color="auto"/>
                            <w:bottom w:val="none" w:sz="0" w:space="0" w:color="auto"/>
                            <w:right w:val="none" w:sz="0" w:space="0" w:color="auto"/>
                          </w:divBdr>
                        </w:div>
                        <w:div w:id="1301961247">
                          <w:marLeft w:val="0"/>
                          <w:marRight w:val="0"/>
                          <w:marTop w:val="0"/>
                          <w:marBottom w:val="0"/>
                          <w:divBdr>
                            <w:top w:val="none" w:sz="0" w:space="0" w:color="auto"/>
                            <w:left w:val="none" w:sz="0" w:space="0" w:color="auto"/>
                            <w:bottom w:val="none" w:sz="0" w:space="0" w:color="auto"/>
                            <w:right w:val="none" w:sz="0" w:space="0" w:color="auto"/>
                          </w:divBdr>
                        </w:div>
                        <w:div w:id="2043944707">
                          <w:marLeft w:val="0"/>
                          <w:marRight w:val="0"/>
                          <w:marTop w:val="0"/>
                          <w:marBottom w:val="0"/>
                          <w:divBdr>
                            <w:top w:val="none" w:sz="0" w:space="0" w:color="auto"/>
                            <w:left w:val="none" w:sz="0" w:space="0" w:color="auto"/>
                            <w:bottom w:val="none" w:sz="0" w:space="0" w:color="auto"/>
                            <w:right w:val="none" w:sz="0" w:space="0" w:color="auto"/>
                          </w:divBdr>
                        </w:div>
                        <w:div w:id="1503473974">
                          <w:marLeft w:val="0"/>
                          <w:marRight w:val="0"/>
                          <w:marTop w:val="0"/>
                          <w:marBottom w:val="0"/>
                          <w:divBdr>
                            <w:top w:val="none" w:sz="0" w:space="0" w:color="auto"/>
                            <w:left w:val="none" w:sz="0" w:space="0" w:color="auto"/>
                            <w:bottom w:val="none" w:sz="0" w:space="0" w:color="auto"/>
                            <w:right w:val="none" w:sz="0" w:space="0" w:color="auto"/>
                          </w:divBdr>
                        </w:div>
                        <w:div w:id="2022120959">
                          <w:marLeft w:val="0"/>
                          <w:marRight w:val="0"/>
                          <w:marTop w:val="0"/>
                          <w:marBottom w:val="0"/>
                          <w:divBdr>
                            <w:top w:val="none" w:sz="0" w:space="0" w:color="auto"/>
                            <w:left w:val="none" w:sz="0" w:space="0" w:color="auto"/>
                            <w:bottom w:val="none" w:sz="0" w:space="0" w:color="auto"/>
                            <w:right w:val="none" w:sz="0" w:space="0" w:color="auto"/>
                          </w:divBdr>
                        </w:div>
                        <w:div w:id="1410226913">
                          <w:marLeft w:val="0"/>
                          <w:marRight w:val="0"/>
                          <w:marTop w:val="0"/>
                          <w:marBottom w:val="0"/>
                          <w:divBdr>
                            <w:top w:val="none" w:sz="0" w:space="0" w:color="auto"/>
                            <w:left w:val="none" w:sz="0" w:space="0" w:color="auto"/>
                            <w:bottom w:val="none" w:sz="0" w:space="0" w:color="auto"/>
                            <w:right w:val="none" w:sz="0" w:space="0" w:color="auto"/>
                          </w:divBdr>
                        </w:div>
                        <w:div w:id="2092506514">
                          <w:marLeft w:val="0"/>
                          <w:marRight w:val="0"/>
                          <w:marTop w:val="0"/>
                          <w:marBottom w:val="0"/>
                          <w:divBdr>
                            <w:top w:val="none" w:sz="0" w:space="0" w:color="auto"/>
                            <w:left w:val="none" w:sz="0" w:space="0" w:color="auto"/>
                            <w:bottom w:val="none" w:sz="0" w:space="0" w:color="auto"/>
                            <w:right w:val="none" w:sz="0" w:space="0" w:color="auto"/>
                          </w:divBdr>
                        </w:div>
                        <w:div w:id="2094274479">
                          <w:marLeft w:val="0"/>
                          <w:marRight w:val="0"/>
                          <w:marTop w:val="0"/>
                          <w:marBottom w:val="0"/>
                          <w:divBdr>
                            <w:top w:val="none" w:sz="0" w:space="0" w:color="auto"/>
                            <w:left w:val="none" w:sz="0" w:space="0" w:color="auto"/>
                            <w:bottom w:val="none" w:sz="0" w:space="0" w:color="auto"/>
                            <w:right w:val="none" w:sz="0" w:space="0" w:color="auto"/>
                          </w:divBdr>
                        </w:div>
                        <w:div w:id="561257776">
                          <w:marLeft w:val="0"/>
                          <w:marRight w:val="0"/>
                          <w:marTop w:val="0"/>
                          <w:marBottom w:val="0"/>
                          <w:divBdr>
                            <w:top w:val="none" w:sz="0" w:space="0" w:color="auto"/>
                            <w:left w:val="none" w:sz="0" w:space="0" w:color="auto"/>
                            <w:bottom w:val="none" w:sz="0" w:space="0" w:color="auto"/>
                            <w:right w:val="none" w:sz="0" w:space="0" w:color="auto"/>
                          </w:divBdr>
                        </w:div>
                      </w:divsChild>
                    </w:div>
                    <w:div w:id="1080177690">
                      <w:marLeft w:val="0"/>
                      <w:marRight w:val="0"/>
                      <w:marTop w:val="0"/>
                      <w:marBottom w:val="0"/>
                      <w:divBdr>
                        <w:top w:val="none" w:sz="0" w:space="0" w:color="auto"/>
                        <w:left w:val="none" w:sz="0" w:space="0" w:color="auto"/>
                        <w:bottom w:val="none" w:sz="0" w:space="0" w:color="auto"/>
                        <w:right w:val="none" w:sz="0" w:space="0" w:color="auto"/>
                      </w:divBdr>
                      <w:divsChild>
                        <w:div w:id="1393313463">
                          <w:marLeft w:val="0"/>
                          <w:marRight w:val="0"/>
                          <w:marTop w:val="0"/>
                          <w:marBottom w:val="0"/>
                          <w:divBdr>
                            <w:top w:val="none" w:sz="0" w:space="0" w:color="auto"/>
                            <w:left w:val="none" w:sz="0" w:space="0" w:color="auto"/>
                            <w:bottom w:val="none" w:sz="0" w:space="0" w:color="auto"/>
                            <w:right w:val="none" w:sz="0" w:space="0" w:color="auto"/>
                          </w:divBdr>
                        </w:div>
                        <w:div w:id="1903250886">
                          <w:marLeft w:val="0"/>
                          <w:marRight w:val="0"/>
                          <w:marTop w:val="0"/>
                          <w:marBottom w:val="0"/>
                          <w:divBdr>
                            <w:top w:val="none" w:sz="0" w:space="0" w:color="auto"/>
                            <w:left w:val="none" w:sz="0" w:space="0" w:color="auto"/>
                            <w:bottom w:val="none" w:sz="0" w:space="0" w:color="auto"/>
                            <w:right w:val="none" w:sz="0" w:space="0" w:color="auto"/>
                          </w:divBdr>
                        </w:div>
                        <w:div w:id="1408116824">
                          <w:marLeft w:val="0"/>
                          <w:marRight w:val="0"/>
                          <w:marTop w:val="0"/>
                          <w:marBottom w:val="0"/>
                          <w:divBdr>
                            <w:top w:val="none" w:sz="0" w:space="0" w:color="auto"/>
                            <w:left w:val="none" w:sz="0" w:space="0" w:color="auto"/>
                            <w:bottom w:val="none" w:sz="0" w:space="0" w:color="auto"/>
                            <w:right w:val="none" w:sz="0" w:space="0" w:color="auto"/>
                          </w:divBdr>
                        </w:div>
                        <w:div w:id="1561945314">
                          <w:marLeft w:val="0"/>
                          <w:marRight w:val="0"/>
                          <w:marTop w:val="0"/>
                          <w:marBottom w:val="0"/>
                          <w:divBdr>
                            <w:top w:val="none" w:sz="0" w:space="0" w:color="auto"/>
                            <w:left w:val="none" w:sz="0" w:space="0" w:color="auto"/>
                            <w:bottom w:val="none" w:sz="0" w:space="0" w:color="auto"/>
                            <w:right w:val="none" w:sz="0" w:space="0" w:color="auto"/>
                          </w:divBdr>
                        </w:div>
                        <w:div w:id="15110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190728">
      <w:bodyDiv w:val="1"/>
      <w:marLeft w:val="0"/>
      <w:marRight w:val="0"/>
      <w:marTop w:val="0"/>
      <w:marBottom w:val="0"/>
      <w:divBdr>
        <w:top w:val="none" w:sz="0" w:space="0" w:color="auto"/>
        <w:left w:val="none" w:sz="0" w:space="0" w:color="auto"/>
        <w:bottom w:val="none" w:sz="0" w:space="0" w:color="auto"/>
        <w:right w:val="none" w:sz="0" w:space="0" w:color="auto"/>
      </w:divBdr>
      <w:divsChild>
        <w:div w:id="1694379870">
          <w:marLeft w:val="0"/>
          <w:marRight w:val="0"/>
          <w:marTop w:val="0"/>
          <w:marBottom w:val="0"/>
          <w:divBdr>
            <w:top w:val="none" w:sz="0" w:space="0" w:color="auto"/>
            <w:left w:val="none" w:sz="0" w:space="0" w:color="auto"/>
            <w:bottom w:val="none" w:sz="0" w:space="0" w:color="auto"/>
            <w:right w:val="none" w:sz="0" w:space="0" w:color="auto"/>
          </w:divBdr>
        </w:div>
        <w:div w:id="1207639342">
          <w:marLeft w:val="0"/>
          <w:marRight w:val="0"/>
          <w:marTop w:val="0"/>
          <w:marBottom w:val="0"/>
          <w:divBdr>
            <w:top w:val="none" w:sz="0" w:space="0" w:color="auto"/>
            <w:left w:val="none" w:sz="0" w:space="0" w:color="auto"/>
            <w:bottom w:val="none" w:sz="0" w:space="0" w:color="auto"/>
            <w:right w:val="none" w:sz="0" w:space="0" w:color="auto"/>
          </w:divBdr>
        </w:div>
        <w:div w:id="2009402909">
          <w:marLeft w:val="0"/>
          <w:marRight w:val="0"/>
          <w:marTop w:val="0"/>
          <w:marBottom w:val="0"/>
          <w:divBdr>
            <w:top w:val="none" w:sz="0" w:space="0" w:color="auto"/>
            <w:left w:val="none" w:sz="0" w:space="0" w:color="auto"/>
            <w:bottom w:val="none" w:sz="0" w:space="0" w:color="auto"/>
            <w:right w:val="none" w:sz="0" w:space="0" w:color="auto"/>
          </w:divBdr>
        </w:div>
        <w:div w:id="190188147">
          <w:marLeft w:val="0"/>
          <w:marRight w:val="0"/>
          <w:marTop w:val="0"/>
          <w:marBottom w:val="0"/>
          <w:divBdr>
            <w:top w:val="none" w:sz="0" w:space="0" w:color="auto"/>
            <w:left w:val="none" w:sz="0" w:space="0" w:color="auto"/>
            <w:bottom w:val="none" w:sz="0" w:space="0" w:color="auto"/>
            <w:right w:val="none" w:sz="0" w:space="0" w:color="auto"/>
          </w:divBdr>
        </w:div>
        <w:div w:id="2043240614">
          <w:marLeft w:val="0"/>
          <w:marRight w:val="0"/>
          <w:marTop w:val="0"/>
          <w:marBottom w:val="0"/>
          <w:divBdr>
            <w:top w:val="none" w:sz="0" w:space="0" w:color="auto"/>
            <w:left w:val="none" w:sz="0" w:space="0" w:color="auto"/>
            <w:bottom w:val="none" w:sz="0" w:space="0" w:color="auto"/>
            <w:right w:val="none" w:sz="0" w:space="0" w:color="auto"/>
          </w:divBdr>
        </w:div>
        <w:div w:id="1863082376">
          <w:marLeft w:val="0"/>
          <w:marRight w:val="0"/>
          <w:marTop w:val="0"/>
          <w:marBottom w:val="0"/>
          <w:divBdr>
            <w:top w:val="none" w:sz="0" w:space="0" w:color="auto"/>
            <w:left w:val="none" w:sz="0" w:space="0" w:color="auto"/>
            <w:bottom w:val="none" w:sz="0" w:space="0" w:color="auto"/>
            <w:right w:val="none" w:sz="0" w:space="0" w:color="auto"/>
          </w:divBdr>
        </w:div>
        <w:div w:id="1356730369">
          <w:marLeft w:val="0"/>
          <w:marRight w:val="0"/>
          <w:marTop w:val="0"/>
          <w:marBottom w:val="0"/>
          <w:divBdr>
            <w:top w:val="none" w:sz="0" w:space="0" w:color="auto"/>
            <w:left w:val="none" w:sz="0" w:space="0" w:color="auto"/>
            <w:bottom w:val="none" w:sz="0" w:space="0" w:color="auto"/>
            <w:right w:val="none" w:sz="0" w:space="0" w:color="auto"/>
          </w:divBdr>
        </w:div>
        <w:div w:id="1969509013">
          <w:marLeft w:val="0"/>
          <w:marRight w:val="0"/>
          <w:marTop w:val="0"/>
          <w:marBottom w:val="0"/>
          <w:divBdr>
            <w:top w:val="none" w:sz="0" w:space="0" w:color="auto"/>
            <w:left w:val="none" w:sz="0" w:space="0" w:color="auto"/>
            <w:bottom w:val="none" w:sz="0" w:space="0" w:color="auto"/>
            <w:right w:val="none" w:sz="0" w:space="0" w:color="auto"/>
          </w:divBdr>
        </w:div>
        <w:div w:id="981614390">
          <w:marLeft w:val="0"/>
          <w:marRight w:val="0"/>
          <w:marTop w:val="0"/>
          <w:marBottom w:val="0"/>
          <w:divBdr>
            <w:top w:val="none" w:sz="0" w:space="0" w:color="auto"/>
            <w:left w:val="none" w:sz="0" w:space="0" w:color="auto"/>
            <w:bottom w:val="none" w:sz="0" w:space="0" w:color="auto"/>
            <w:right w:val="none" w:sz="0" w:space="0" w:color="auto"/>
          </w:divBdr>
        </w:div>
        <w:div w:id="519665636">
          <w:marLeft w:val="0"/>
          <w:marRight w:val="0"/>
          <w:marTop w:val="0"/>
          <w:marBottom w:val="0"/>
          <w:divBdr>
            <w:top w:val="none" w:sz="0" w:space="0" w:color="auto"/>
            <w:left w:val="none" w:sz="0" w:space="0" w:color="auto"/>
            <w:bottom w:val="none" w:sz="0" w:space="0" w:color="auto"/>
            <w:right w:val="none" w:sz="0" w:space="0" w:color="auto"/>
          </w:divBdr>
        </w:div>
        <w:div w:id="539318221">
          <w:marLeft w:val="0"/>
          <w:marRight w:val="0"/>
          <w:marTop w:val="0"/>
          <w:marBottom w:val="0"/>
          <w:divBdr>
            <w:top w:val="none" w:sz="0" w:space="0" w:color="auto"/>
            <w:left w:val="none" w:sz="0" w:space="0" w:color="auto"/>
            <w:bottom w:val="none" w:sz="0" w:space="0" w:color="auto"/>
            <w:right w:val="none" w:sz="0" w:space="0" w:color="auto"/>
          </w:divBdr>
        </w:div>
        <w:div w:id="1833597990">
          <w:marLeft w:val="0"/>
          <w:marRight w:val="0"/>
          <w:marTop w:val="0"/>
          <w:marBottom w:val="0"/>
          <w:divBdr>
            <w:top w:val="none" w:sz="0" w:space="0" w:color="auto"/>
            <w:left w:val="none" w:sz="0" w:space="0" w:color="auto"/>
            <w:bottom w:val="none" w:sz="0" w:space="0" w:color="auto"/>
            <w:right w:val="none" w:sz="0" w:space="0" w:color="auto"/>
          </w:divBdr>
        </w:div>
        <w:div w:id="2094428062">
          <w:marLeft w:val="0"/>
          <w:marRight w:val="0"/>
          <w:marTop w:val="0"/>
          <w:marBottom w:val="0"/>
          <w:divBdr>
            <w:top w:val="none" w:sz="0" w:space="0" w:color="auto"/>
            <w:left w:val="none" w:sz="0" w:space="0" w:color="auto"/>
            <w:bottom w:val="none" w:sz="0" w:space="0" w:color="auto"/>
            <w:right w:val="none" w:sz="0" w:space="0" w:color="auto"/>
          </w:divBdr>
        </w:div>
        <w:div w:id="945505496">
          <w:marLeft w:val="0"/>
          <w:marRight w:val="0"/>
          <w:marTop w:val="0"/>
          <w:marBottom w:val="0"/>
          <w:divBdr>
            <w:top w:val="none" w:sz="0" w:space="0" w:color="auto"/>
            <w:left w:val="none" w:sz="0" w:space="0" w:color="auto"/>
            <w:bottom w:val="none" w:sz="0" w:space="0" w:color="auto"/>
            <w:right w:val="none" w:sz="0" w:space="0" w:color="auto"/>
          </w:divBdr>
        </w:div>
        <w:div w:id="696203160">
          <w:marLeft w:val="0"/>
          <w:marRight w:val="0"/>
          <w:marTop w:val="0"/>
          <w:marBottom w:val="0"/>
          <w:divBdr>
            <w:top w:val="none" w:sz="0" w:space="0" w:color="auto"/>
            <w:left w:val="none" w:sz="0" w:space="0" w:color="auto"/>
            <w:bottom w:val="none" w:sz="0" w:space="0" w:color="auto"/>
            <w:right w:val="none" w:sz="0" w:space="0" w:color="auto"/>
          </w:divBdr>
        </w:div>
        <w:div w:id="1648515735">
          <w:marLeft w:val="0"/>
          <w:marRight w:val="0"/>
          <w:marTop w:val="0"/>
          <w:marBottom w:val="0"/>
          <w:divBdr>
            <w:top w:val="none" w:sz="0" w:space="0" w:color="auto"/>
            <w:left w:val="none" w:sz="0" w:space="0" w:color="auto"/>
            <w:bottom w:val="none" w:sz="0" w:space="0" w:color="auto"/>
            <w:right w:val="none" w:sz="0" w:space="0" w:color="auto"/>
          </w:divBdr>
        </w:div>
        <w:div w:id="1967537408">
          <w:marLeft w:val="0"/>
          <w:marRight w:val="0"/>
          <w:marTop w:val="0"/>
          <w:marBottom w:val="0"/>
          <w:divBdr>
            <w:top w:val="none" w:sz="0" w:space="0" w:color="auto"/>
            <w:left w:val="none" w:sz="0" w:space="0" w:color="auto"/>
            <w:bottom w:val="none" w:sz="0" w:space="0" w:color="auto"/>
            <w:right w:val="none" w:sz="0" w:space="0" w:color="auto"/>
          </w:divBdr>
        </w:div>
        <w:div w:id="1246306722">
          <w:marLeft w:val="0"/>
          <w:marRight w:val="0"/>
          <w:marTop w:val="0"/>
          <w:marBottom w:val="0"/>
          <w:divBdr>
            <w:top w:val="none" w:sz="0" w:space="0" w:color="auto"/>
            <w:left w:val="none" w:sz="0" w:space="0" w:color="auto"/>
            <w:bottom w:val="none" w:sz="0" w:space="0" w:color="auto"/>
            <w:right w:val="none" w:sz="0" w:space="0" w:color="auto"/>
          </w:divBdr>
        </w:div>
        <w:div w:id="1323194363">
          <w:marLeft w:val="0"/>
          <w:marRight w:val="0"/>
          <w:marTop w:val="0"/>
          <w:marBottom w:val="0"/>
          <w:divBdr>
            <w:top w:val="none" w:sz="0" w:space="0" w:color="auto"/>
            <w:left w:val="none" w:sz="0" w:space="0" w:color="auto"/>
            <w:bottom w:val="none" w:sz="0" w:space="0" w:color="auto"/>
            <w:right w:val="none" w:sz="0" w:space="0" w:color="auto"/>
          </w:divBdr>
        </w:div>
        <w:div w:id="1416517722">
          <w:marLeft w:val="0"/>
          <w:marRight w:val="0"/>
          <w:marTop w:val="0"/>
          <w:marBottom w:val="0"/>
          <w:divBdr>
            <w:top w:val="none" w:sz="0" w:space="0" w:color="auto"/>
            <w:left w:val="none" w:sz="0" w:space="0" w:color="auto"/>
            <w:bottom w:val="none" w:sz="0" w:space="0" w:color="auto"/>
            <w:right w:val="none" w:sz="0" w:space="0" w:color="auto"/>
          </w:divBdr>
        </w:div>
        <w:div w:id="391932241">
          <w:marLeft w:val="0"/>
          <w:marRight w:val="0"/>
          <w:marTop w:val="0"/>
          <w:marBottom w:val="0"/>
          <w:divBdr>
            <w:top w:val="none" w:sz="0" w:space="0" w:color="auto"/>
            <w:left w:val="none" w:sz="0" w:space="0" w:color="auto"/>
            <w:bottom w:val="none" w:sz="0" w:space="0" w:color="auto"/>
            <w:right w:val="none" w:sz="0" w:space="0" w:color="auto"/>
          </w:divBdr>
        </w:div>
        <w:div w:id="1678774841">
          <w:marLeft w:val="0"/>
          <w:marRight w:val="0"/>
          <w:marTop w:val="0"/>
          <w:marBottom w:val="0"/>
          <w:divBdr>
            <w:top w:val="none" w:sz="0" w:space="0" w:color="auto"/>
            <w:left w:val="none" w:sz="0" w:space="0" w:color="auto"/>
            <w:bottom w:val="none" w:sz="0" w:space="0" w:color="auto"/>
            <w:right w:val="none" w:sz="0" w:space="0" w:color="auto"/>
          </w:divBdr>
        </w:div>
        <w:div w:id="770970482">
          <w:marLeft w:val="0"/>
          <w:marRight w:val="0"/>
          <w:marTop w:val="0"/>
          <w:marBottom w:val="0"/>
          <w:divBdr>
            <w:top w:val="none" w:sz="0" w:space="0" w:color="auto"/>
            <w:left w:val="none" w:sz="0" w:space="0" w:color="auto"/>
            <w:bottom w:val="none" w:sz="0" w:space="0" w:color="auto"/>
            <w:right w:val="none" w:sz="0" w:space="0" w:color="auto"/>
          </w:divBdr>
        </w:div>
        <w:div w:id="463739157">
          <w:marLeft w:val="0"/>
          <w:marRight w:val="0"/>
          <w:marTop w:val="0"/>
          <w:marBottom w:val="0"/>
          <w:divBdr>
            <w:top w:val="none" w:sz="0" w:space="0" w:color="auto"/>
            <w:left w:val="none" w:sz="0" w:space="0" w:color="auto"/>
            <w:bottom w:val="none" w:sz="0" w:space="0" w:color="auto"/>
            <w:right w:val="none" w:sz="0" w:space="0" w:color="auto"/>
          </w:divBdr>
        </w:div>
        <w:div w:id="1301494381">
          <w:marLeft w:val="0"/>
          <w:marRight w:val="0"/>
          <w:marTop w:val="0"/>
          <w:marBottom w:val="0"/>
          <w:divBdr>
            <w:top w:val="none" w:sz="0" w:space="0" w:color="auto"/>
            <w:left w:val="none" w:sz="0" w:space="0" w:color="auto"/>
            <w:bottom w:val="none" w:sz="0" w:space="0" w:color="auto"/>
            <w:right w:val="none" w:sz="0" w:space="0" w:color="auto"/>
          </w:divBdr>
        </w:div>
      </w:divsChild>
    </w:div>
    <w:div w:id="1852140267">
      <w:bodyDiv w:val="1"/>
      <w:marLeft w:val="0"/>
      <w:marRight w:val="0"/>
      <w:marTop w:val="0"/>
      <w:marBottom w:val="0"/>
      <w:divBdr>
        <w:top w:val="none" w:sz="0" w:space="0" w:color="auto"/>
        <w:left w:val="none" w:sz="0" w:space="0" w:color="auto"/>
        <w:bottom w:val="none" w:sz="0" w:space="0" w:color="auto"/>
        <w:right w:val="none" w:sz="0" w:space="0" w:color="auto"/>
      </w:divBdr>
      <w:divsChild>
        <w:div w:id="511913888">
          <w:marLeft w:val="1587"/>
          <w:marRight w:val="0"/>
          <w:marTop w:val="0"/>
          <w:marBottom w:val="0"/>
          <w:divBdr>
            <w:top w:val="none" w:sz="0" w:space="0" w:color="auto"/>
            <w:left w:val="none" w:sz="0" w:space="0" w:color="auto"/>
            <w:bottom w:val="none" w:sz="0" w:space="0" w:color="auto"/>
            <w:right w:val="none" w:sz="0" w:space="0" w:color="auto"/>
          </w:divBdr>
        </w:div>
        <w:div w:id="402223695">
          <w:marLeft w:val="1587"/>
          <w:marRight w:val="0"/>
          <w:marTop w:val="0"/>
          <w:marBottom w:val="0"/>
          <w:divBdr>
            <w:top w:val="none" w:sz="0" w:space="0" w:color="auto"/>
            <w:left w:val="none" w:sz="0" w:space="0" w:color="auto"/>
            <w:bottom w:val="none" w:sz="0" w:space="0" w:color="auto"/>
            <w:right w:val="none" w:sz="0" w:space="0" w:color="auto"/>
          </w:divBdr>
          <w:divsChild>
            <w:div w:id="8934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biz.ru/publications/obshcheye_obrazovaniye/antiterroristicheskaya-bezopasnost-v-shkole-i-detskom-sadu" TargetMode="External"/><Relationship Id="rId13" Type="http://schemas.openxmlformats.org/officeDocument/2006/relationships/hyperlink" Target="https://www.akbiz.ru/obuchenie/sovremennye-tehnologii-v-pedagogike" TargetMode="External"/><Relationship Id="rId18" Type="http://schemas.openxmlformats.org/officeDocument/2006/relationships/hyperlink" Target="https://base.garant.ru/70552494/" TargetMode="External"/><Relationship Id="rId26" Type="http://schemas.openxmlformats.org/officeDocument/2006/relationships/hyperlink" Target="https://base.garant.ru/71740022/700bf1b04c98f563846aac1ad57d9daf/" TargetMode="External"/><Relationship Id="rId3" Type="http://schemas.openxmlformats.org/officeDocument/2006/relationships/styles" Target="styles.xml"/><Relationship Id="rId21" Type="http://schemas.openxmlformats.org/officeDocument/2006/relationships/hyperlink" Target="https://base.garant.ru/71556328/da6fb5b1f2fd06dad88c01be626132da/" TargetMode="External"/><Relationship Id="rId34" Type="http://schemas.openxmlformats.org/officeDocument/2006/relationships/hyperlink" Target="https://mensby.com/sport/extreme/chto-vzjat-s-soboj-na-vojnu-spisok-dlja-boevyh-dejstvij" TargetMode="External"/><Relationship Id="rId7" Type="http://schemas.openxmlformats.org/officeDocument/2006/relationships/hyperlink" Target="https://www.akbiz.ru/publications/obshcheye_obrazovaniye/antiterroristicheskaya-bezopasnost-v-shkole-i-detskom-sadu" TargetMode="External"/><Relationship Id="rId12" Type="http://schemas.openxmlformats.org/officeDocument/2006/relationships/hyperlink" Target="https://www.akbiz.ru/obuchenie/antiterror-v-obrazovatelnyh-organizaciyah-" TargetMode="External"/><Relationship Id="rId17" Type="http://schemas.openxmlformats.org/officeDocument/2006/relationships/hyperlink" Target="https://base.garant.ru/70552494/8cf32722f3e291aaf0985219b6f936a0/" TargetMode="External"/><Relationship Id="rId25" Type="http://schemas.openxmlformats.org/officeDocument/2006/relationships/hyperlink" Target="https://ivo.garant.ru/" TargetMode="External"/><Relationship Id="rId33" Type="http://schemas.openxmlformats.org/officeDocument/2006/relationships/hyperlink" Target="https://stykrf.ru/205" TargetMode="External"/><Relationship Id="rId2" Type="http://schemas.openxmlformats.org/officeDocument/2006/relationships/numbering" Target="numbering.xml"/><Relationship Id="rId16" Type="http://schemas.openxmlformats.org/officeDocument/2006/relationships/hyperlink" Target="https://base.garant.ru/70552494/8cf32722f3e291aaf0985219b6f936a0/" TargetMode="External"/><Relationship Id="rId20" Type="http://schemas.openxmlformats.org/officeDocument/2006/relationships/hyperlink" Target="https://ivo.garant.ru/" TargetMode="External"/><Relationship Id="rId29" Type="http://schemas.openxmlformats.org/officeDocument/2006/relationships/hyperlink" Target="https://ivo.garant.ru/" TargetMode="External"/><Relationship Id="rId1" Type="http://schemas.openxmlformats.org/officeDocument/2006/relationships/customXml" Target="../customXml/item1.xml"/><Relationship Id="rId6" Type="http://schemas.openxmlformats.org/officeDocument/2006/relationships/hyperlink" Target="https://www.akbiz.ru/publications/obshcheye_obrazovaniye/antiterroristicheskaya-bezopasnost-v-shkole-i-detskom-sadu" TargetMode="External"/><Relationship Id="rId11" Type="http://schemas.openxmlformats.org/officeDocument/2006/relationships/hyperlink" Target="https://www.akbiz.ru/publications/obshcheye_obrazovaniye/antiterroristicheskaya-bezopasnost-v-shkole-i-detskom-sadu" TargetMode="External"/><Relationship Id="rId24" Type="http://schemas.openxmlformats.org/officeDocument/2006/relationships/hyperlink" Target="https://base.garant.ru/71730514/018cb3df92ef8839adf392c575d2d8f3/" TargetMode="External"/><Relationship Id="rId32" Type="http://schemas.openxmlformats.org/officeDocument/2006/relationships/hyperlink" Target="https://docs.cntd.ru/document/90210503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ase.garant.ru/12145408/5633a92d35b966c2ba2f1e859e7bdd69/" TargetMode="External"/><Relationship Id="rId23" Type="http://schemas.openxmlformats.org/officeDocument/2006/relationships/hyperlink" Target="https://base.garant.ru/70552494/8cf32722f3e291aaf0985219b6f936a0/" TargetMode="External"/><Relationship Id="rId28" Type="http://schemas.openxmlformats.org/officeDocument/2006/relationships/hyperlink" Target="https://base.garant.ru/403622076/a40db1d46da770a1881d9444e7bbb2dc/" TargetMode="External"/><Relationship Id="rId36" Type="http://schemas.openxmlformats.org/officeDocument/2006/relationships/fontTable" Target="fontTable.xml"/><Relationship Id="rId10" Type="http://schemas.openxmlformats.org/officeDocument/2006/relationships/hyperlink" Target="https://www.akbiz.ru/publications/obshcheye_obrazovaniye/antiterroristicheskaya-bezopasnost-v-shkole-i-detskom-sadu" TargetMode="External"/><Relationship Id="rId19" Type="http://schemas.openxmlformats.org/officeDocument/2006/relationships/hyperlink" Target="https://base.garant.ru/71730514/018cb3df92ef8839adf392c575d2d8f3/" TargetMode="External"/><Relationship Id="rId31" Type="http://schemas.openxmlformats.org/officeDocument/2006/relationships/hyperlink" Target="https://docs.cntd.ru/document/902117689" TargetMode="External"/><Relationship Id="rId4" Type="http://schemas.openxmlformats.org/officeDocument/2006/relationships/settings" Target="settings.xml"/><Relationship Id="rId9" Type="http://schemas.openxmlformats.org/officeDocument/2006/relationships/hyperlink" Target="https://www.akbiz.ru/publications/obshcheye_obrazovaniye/antiterroristicheskaya-bezopasnost-v-shkole-i-detskom-sadu" TargetMode="External"/><Relationship Id="rId14" Type="http://schemas.openxmlformats.org/officeDocument/2006/relationships/hyperlink" Target="https://www.akbiz.ru/obuchenie/povyshenie-kvalifikatsii-fgos-vospitateli-dou" TargetMode="External"/><Relationship Id="rId22" Type="http://schemas.openxmlformats.org/officeDocument/2006/relationships/hyperlink" Target="https://ivo.garant.ru/" TargetMode="External"/><Relationship Id="rId27" Type="http://schemas.openxmlformats.org/officeDocument/2006/relationships/hyperlink" Target="https://base.garant.ru/72243234/254414e23eba7d2124e499ecbdc023f5/" TargetMode="External"/><Relationship Id="rId30" Type="http://schemas.openxmlformats.org/officeDocument/2006/relationships/hyperlink" Target="https://docs.cntd.ru/document/902117689" TargetMode="External"/><Relationship Id="rId35" Type="http://schemas.openxmlformats.org/officeDocument/2006/relationships/hyperlink" Target="https://mensby.com/sport/extreme/chto-vzjat-s-soboj-na-vojnu-spisok-dlja-boevyh-dejstv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DBBD9-9DA1-482B-A702-DBA1B2DCE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8291</Words>
  <Characters>47264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2022-11-07T16:54:00Z</dcterms:created>
  <dcterms:modified xsi:type="dcterms:W3CDTF">2022-11-14T13:31:00Z</dcterms:modified>
</cp:coreProperties>
</file>